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D7D85" w:rsidRDefault="006D7D85" w:rsidP="000C6722">
      <w:pPr>
        <w:bidi/>
        <w:rPr>
          <w:rFonts w:cs="David"/>
          <w:b/>
          <w:bCs/>
          <w:sz w:val="28"/>
          <w:szCs w:val="28"/>
          <w:u w:val="single"/>
          <w:rtl/>
        </w:rPr>
      </w:pPr>
      <w:r w:rsidRPr="006D7D85">
        <w:rPr>
          <w:rFonts w:cs="David" w:hint="cs"/>
          <w:b/>
          <w:bCs/>
          <w:sz w:val="28"/>
          <w:szCs w:val="28"/>
          <w:u w:val="single"/>
          <w:rtl/>
        </w:rPr>
        <w:t xml:space="preserve">מכרז </w:t>
      </w:r>
      <w:r>
        <w:rPr>
          <w:rFonts w:cs="David" w:hint="cs"/>
          <w:b/>
          <w:bCs/>
          <w:sz w:val="28"/>
          <w:szCs w:val="28"/>
          <w:u w:val="single"/>
          <w:rtl/>
        </w:rPr>
        <w:t xml:space="preserve"> </w:t>
      </w:r>
      <w:r w:rsidRPr="006D7D85">
        <w:rPr>
          <w:rFonts w:cs="David" w:hint="cs"/>
          <w:b/>
          <w:bCs/>
          <w:sz w:val="28"/>
          <w:szCs w:val="28"/>
          <w:u w:val="single"/>
          <w:rtl/>
        </w:rPr>
        <w:t>11/2011</w:t>
      </w:r>
      <w:r>
        <w:rPr>
          <w:rFonts w:cs="David" w:hint="cs"/>
          <w:b/>
          <w:bCs/>
          <w:sz w:val="28"/>
          <w:szCs w:val="28"/>
          <w:u w:val="single"/>
          <w:rtl/>
        </w:rPr>
        <w:t xml:space="preserve"> - </w:t>
      </w:r>
      <w:r w:rsidRPr="006D7D85">
        <w:rPr>
          <w:rFonts w:cs="David" w:hint="cs"/>
          <w:b/>
          <w:bCs/>
          <w:sz w:val="28"/>
          <w:szCs w:val="28"/>
          <w:u w:val="single"/>
          <w:rtl/>
        </w:rPr>
        <w:t xml:space="preserve">ארגון והפקת כנס התאחדות סוכני הנסיעות הספרדית </w:t>
      </w:r>
      <w:r w:rsidRPr="006D7D85">
        <w:rPr>
          <w:rFonts w:cs="David"/>
          <w:b/>
          <w:bCs/>
          <w:sz w:val="28"/>
          <w:szCs w:val="28"/>
          <w:u w:val="single"/>
        </w:rPr>
        <w:t>AEDAVE</w:t>
      </w:r>
    </w:p>
    <w:p w:rsidR="006D7D85" w:rsidRDefault="006D7D85" w:rsidP="000C6722">
      <w:pPr>
        <w:bidi/>
        <w:rPr>
          <w:rFonts w:cs="David"/>
          <w:b/>
          <w:bCs/>
          <w:sz w:val="28"/>
          <w:szCs w:val="28"/>
          <w:rtl/>
        </w:rPr>
      </w:pPr>
      <w:r>
        <w:rPr>
          <w:rFonts w:cs="David" w:hint="cs"/>
          <w:b/>
          <w:bCs/>
          <w:sz w:val="28"/>
          <w:szCs w:val="28"/>
          <w:rtl/>
        </w:rPr>
        <w:t>שאלות ותשובות</w:t>
      </w:r>
    </w:p>
    <w:p w:rsidR="006D7D85" w:rsidRDefault="006D7D85" w:rsidP="000C6722">
      <w:pPr>
        <w:bidi/>
        <w:rPr>
          <w:rFonts w:cs="David"/>
          <w:b/>
          <w:bCs/>
          <w:sz w:val="24"/>
          <w:szCs w:val="24"/>
          <w:rtl/>
        </w:rPr>
      </w:pPr>
      <w:r>
        <w:rPr>
          <w:rFonts w:cs="David" w:hint="cs"/>
          <w:b/>
          <w:bCs/>
          <w:sz w:val="24"/>
          <w:szCs w:val="24"/>
          <w:rtl/>
        </w:rPr>
        <w:t>1. תאריכי הכינוס</w:t>
      </w:r>
    </w:p>
    <w:p w:rsidR="006D7D85" w:rsidRDefault="006D7D85" w:rsidP="000C6722">
      <w:pPr>
        <w:bidi/>
        <w:rPr>
          <w:rFonts w:cs="David"/>
          <w:sz w:val="24"/>
          <w:szCs w:val="24"/>
          <w:rtl/>
        </w:rPr>
      </w:pPr>
      <w:r>
        <w:rPr>
          <w:rFonts w:cs="David" w:hint="cs"/>
          <w:sz w:val="24"/>
          <w:szCs w:val="24"/>
          <w:rtl/>
        </w:rPr>
        <w:t>תקופת הכנס היא 4 ימים ושלושה לילות בחודש נובמבר 2011. הכנס לא יחל מוקדם מה-10 לנובמבר ולא יסתיים מאוחר יותר מה-20 לנובמבר.</w:t>
      </w:r>
    </w:p>
    <w:p w:rsidR="006D7D85" w:rsidRDefault="006D7D85" w:rsidP="000C6722">
      <w:pPr>
        <w:bidi/>
        <w:rPr>
          <w:rFonts w:cs="David"/>
          <w:sz w:val="24"/>
          <w:szCs w:val="24"/>
          <w:rtl/>
        </w:rPr>
      </w:pPr>
    </w:p>
    <w:p w:rsidR="006D7D85" w:rsidRDefault="006D7D85" w:rsidP="000C6722">
      <w:pPr>
        <w:bidi/>
        <w:rPr>
          <w:rFonts w:cs="David"/>
          <w:b/>
          <w:bCs/>
          <w:sz w:val="24"/>
          <w:szCs w:val="24"/>
          <w:rtl/>
        </w:rPr>
      </w:pPr>
      <w:r>
        <w:rPr>
          <w:rFonts w:cs="David" w:hint="cs"/>
          <w:b/>
          <w:bCs/>
          <w:sz w:val="24"/>
          <w:szCs w:val="24"/>
          <w:rtl/>
        </w:rPr>
        <w:t xml:space="preserve">2. האם ניתן לקבל את כתב המכרז בפורמט </w:t>
      </w:r>
      <w:r>
        <w:rPr>
          <w:rFonts w:cs="David"/>
          <w:b/>
          <w:bCs/>
          <w:sz w:val="24"/>
          <w:szCs w:val="24"/>
        </w:rPr>
        <w:t>WORD</w:t>
      </w:r>
      <w:r>
        <w:rPr>
          <w:rFonts w:cs="David" w:hint="cs"/>
          <w:b/>
          <w:bCs/>
          <w:sz w:val="24"/>
          <w:szCs w:val="24"/>
          <w:rtl/>
        </w:rPr>
        <w:t>?</w:t>
      </w:r>
    </w:p>
    <w:p w:rsidR="006D7D85" w:rsidRDefault="006D7D85" w:rsidP="000C6722">
      <w:pPr>
        <w:bidi/>
        <w:rPr>
          <w:rFonts w:cs="David"/>
          <w:sz w:val="24"/>
          <w:szCs w:val="24"/>
          <w:rtl/>
        </w:rPr>
      </w:pPr>
      <w:r>
        <w:rPr>
          <w:rFonts w:cs="David" w:hint="cs"/>
          <w:sz w:val="24"/>
          <w:szCs w:val="24"/>
          <w:rtl/>
        </w:rPr>
        <w:t xml:space="preserve">קובץ בפורמט </w:t>
      </w:r>
      <w:r>
        <w:rPr>
          <w:rFonts w:cs="David"/>
          <w:sz w:val="24"/>
          <w:szCs w:val="24"/>
        </w:rPr>
        <w:t>word</w:t>
      </w:r>
      <w:r>
        <w:rPr>
          <w:rFonts w:cs="David" w:hint="cs"/>
          <w:sz w:val="24"/>
          <w:szCs w:val="24"/>
          <w:rtl/>
        </w:rPr>
        <w:t xml:space="preserve"> יעלה לאתר המשרד</w:t>
      </w:r>
    </w:p>
    <w:p w:rsidR="006D7D85" w:rsidRDefault="006D7D85" w:rsidP="000C6722">
      <w:pPr>
        <w:bidi/>
        <w:rPr>
          <w:rFonts w:cs="David"/>
          <w:sz w:val="24"/>
          <w:szCs w:val="24"/>
          <w:rtl/>
        </w:rPr>
      </w:pPr>
    </w:p>
    <w:p w:rsidR="006D7D85" w:rsidRDefault="006D7D85" w:rsidP="000C6722">
      <w:pPr>
        <w:bidi/>
        <w:rPr>
          <w:rFonts w:cs="David"/>
          <w:b/>
          <w:bCs/>
          <w:sz w:val="24"/>
          <w:szCs w:val="24"/>
          <w:rtl/>
        </w:rPr>
      </w:pPr>
      <w:r>
        <w:rPr>
          <w:rFonts w:cs="David" w:hint="cs"/>
          <w:b/>
          <w:bCs/>
          <w:sz w:val="24"/>
          <w:szCs w:val="24"/>
          <w:rtl/>
        </w:rPr>
        <w:t>3. מי מבצע את ההרשמה ואת הגבייה למלון?</w:t>
      </w:r>
    </w:p>
    <w:p w:rsidR="006D7D85" w:rsidRDefault="006D7D85" w:rsidP="000C6722">
      <w:pPr>
        <w:bidi/>
        <w:rPr>
          <w:rFonts w:cs="David"/>
          <w:sz w:val="24"/>
          <w:szCs w:val="24"/>
          <w:rtl/>
        </w:rPr>
      </w:pPr>
      <w:r>
        <w:rPr>
          <w:rFonts w:cs="David" w:hint="cs"/>
          <w:sz w:val="24"/>
          <w:szCs w:val="24"/>
          <w:rtl/>
        </w:rPr>
        <w:t>משרד התיירות יעמיד התחייבות כספית מול החברה המבצעת הזוכה. התשלום למלון הינו באחריות המארגן. בנוגע להרשמה - ההרשמה הינה באחריות של התאחדות סוכני הנסיעות הספרדית שתעביר רשימות מסודרות של המשתתפים בכינוס.</w:t>
      </w:r>
    </w:p>
    <w:p w:rsidR="002744FD" w:rsidRDefault="002744FD" w:rsidP="002744FD">
      <w:pPr>
        <w:bidi/>
        <w:rPr>
          <w:rFonts w:cs="David"/>
          <w:sz w:val="24"/>
          <w:szCs w:val="24"/>
          <w:rtl/>
        </w:rPr>
      </w:pPr>
      <w:r>
        <w:rPr>
          <w:rFonts w:cs="David" w:hint="cs"/>
          <w:sz w:val="24"/>
          <w:szCs w:val="24"/>
          <w:rtl/>
        </w:rPr>
        <w:t>אין צורך בהקמת אתר לרישום אלקטרוני.</w:t>
      </w:r>
    </w:p>
    <w:p w:rsidR="006D7D85" w:rsidRDefault="006D7D85" w:rsidP="000C6722">
      <w:pPr>
        <w:bidi/>
        <w:rPr>
          <w:rFonts w:cs="David"/>
          <w:sz w:val="24"/>
          <w:szCs w:val="24"/>
          <w:rtl/>
        </w:rPr>
      </w:pPr>
    </w:p>
    <w:p w:rsidR="006D7D85" w:rsidRDefault="006D7D85" w:rsidP="000C6722">
      <w:pPr>
        <w:bidi/>
        <w:rPr>
          <w:rFonts w:cs="David"/>
          <w:b/>
          <w:bCs/>
          <w:sz w:val="24"/>
          <w:szCs w:val="24"/>
          <w:rtl/>
        </w:rPr>
      </w:pPr>
      <w:r>
        <w:rPr>
          <w:rFonts w:cs="David" w:hint="cs"/>
          <w:b/>
          <w:bCs/>
          <w:sz w:val="24"/>
          <w:szCs w:val="24"/>
          <w:rtl/>
        </w:rPr>
        <w:t xml:space="preserve">4. במלון קינג דיוויד אין 250 חדרים, האם להציע הצעת מחיר? </w:t>
      </w:r>
    </w:p>
    <w:p w:rsidR="006D7D85" w:rsidRDefault="006D7D85" w:rsidP="000C6722">
      <w:pPr>
        <w:bidi/>
        <w:rPr>
          <w:rFonts w:cs="David"/>
          <w:sz w:val="24"/>
          <w:szCs w:val="24"/>
          <w:rtl/>
        </w:rPr>
      </w:pPr>
      <w:r>
        <w:rPr>
          <w:rFonts w:cs="David" w:hint="cs"/>
          <w:sz w:val="24"/>
          <w:szCs w:val="24"/>
          <w:rtl/>
        </w:rPr>
        <w:t>כן, ההתאחדות הביעה העדפה ללינה של כלל המשתתפים במלון אחד, אך זהו אינו תנאי חובה.</w:t>
      </w:r>
    </w:p>
    <w:p w:rsidR="006D7D85" w:rsidRDefault="006D7D85" w:rsidP="000C6722">
      <w:pPr>
        <w:bidi/>
        <w:rPr>
          <w:rFonts w:cs="David"/>
          <w:sz w:val="24"/>
          <w:szCs w:val="24"/>
          <w:rtl/>
        </w:rPr>
      </w:pPr>
    </w:p>
    <w:p w:rsidR="006D7D85" w:rsidRDefault="006D7D85" w:rsidP="000C6722">
      <w:pPr>
        <w:bidi/>
        <w:rPr>
          <w:rFonts w:cs="David"/>
          <w:b/>
          <w:bCs/>
          <w:sz w:val="24"/>
          <w:szCs w:val="24"/>
          <w:rtl/>
        </w:rPr>
      </w:pPr>
      <w:r>
        <w:rPr>
          <w:rFonts w:cs="David" w:hint="cs"/>
          <w:b/>
          <w:bCs/>
          <w:sz w:val="24"/>
          <w:szCs w:val="24"/>
          <w:rtl/>
        </w:rPr>
        <w:t>5. סעיף 3.4 בהצעה - נא להבהיר את היקף הלינה וסוג האירוח</w:t>
      </w:r>
    </w:p>
    <w:p w:rsidR="006D7D85" w:rsidRDefault="006D7D85" w:rsidP="000C6722">
      <w:pPr>
        <w:bidi/>
        <w:rPr>
          <w:rFonts w:cs="David"/>
          <w:sz w:val="24"/>
          <w:szCs w:val="24"/>
          <w:rtl/>
        </w:rPr>
      </w:pPr>
      <w:r w:rsidRPr="006D7D85">
        <w:rPr>
          <w:rFonts w:cs="David" w:hint="cs"/>
          <w:sz w:val="24"/>
          <w:szCs w:val="24"/>
          <w:rtl/>
        </w:rPr>
        <w:t xml:space="preserve">יש להציע הצעת מחיר לשני לילות על בסיס </w:t>
      </w:r>
      <w:r w:rsidRPr="006D7D85">
        <w:rPr>
          <w:rFonts w:cs="David"/>
          <w:sz w:val="24"/>
          <w:szCs w:val="24"/>
        </w:rPr>
        <w:t xml:space="preserve">FB </w:t>
      </w:r>
      <w:r w:rsidRPr="006D7D85">
        <w:rPr>
          <w:rFonts w:cs="David" w:hint="cs"/>
          <w:sz w:val="24"/>
          <w:szCs w:val="24"/>
          <w:rtl/>
        </w:rPr>
        <w:t xml:space="preserve"> ושני לילות על בסיס </w:t>
      </w:r>
      <w:r w:rsidRPr="006D7D85">
        <w:rPr>
          <w:rFonts w:cs="David"/>
          <w:sz w:val="24"/>
          <w:szCs w:val="24"/>
        </w:rPr>
        <w:t>HB</w:t>
      </w:r>
    </w:p>
    <w:p w:rsidR="006D7D85" w:rsidRDefault="006D7D85" w:rsidP="000C6722">
      <w:pPr>
        <w:bidi/>
        <w:rPr>
          <w:rFonts w:cs="David"/>
          <w:sz w:val="24"/>
          <w:szCs w:val="24"/>
          <w:rtl/>
        </w:rPr>
      </w:pPr>
    </w:p>
    <w:p w:rsidR="006D7D85" w:rsidRDefault="00720BD8" w:rsidP="000C6722">
      <w:pPr>
        <w:bidi/>
        <w:rPr>
          <w:rFonts w:cs="David"/>
          <w:b/>
          <w:bCs/>
          <w:sz w:val="24"/>
          <w:szCs w:val="24"/>
          <w:rtl/>
        </w:rPr>
      </w:pPr>
      <w:r>
        <w:rPr>
          <w:rFonts w:cs="David" w:hint="cs"/>
          <w:b/>
          <w:bCs/>
          <w:sz w:val="24"/>
          <w:szCs w:val="24"/>
          <w:rtl/>
        </w:rPr>
        <w:t>6. דיילים - כמות ותזמון שעות ההעסקה, תשלום על אש"ל, שעות נוספות וכו'</w:t>
      </w:r>
    </w:p>
    <w:p w:rsidR="00720BD8" w:rsidRDefault="00720BD8" w:rsidP="000C6722">
      <w:pPr>
        <w:bidi/>
        <w:rPr>
          <w:rFonts w:cs="David"/>
          <w:sz w:val="24"/>
          <w:szCs w:val="24"/>
          <w:rtl/>
        </w:rPr>
      </w:pPr>
      <w:r>
        <w:rPr>
          <w:rFonts w:cs="David" w:hint="cs"/>
          <w:sz w:val="24"/>
          <w:szCs w:val="24"/>
          <w:rtl/>
        </w:rPr>
        <w:t xml:space="preserve">יש לתת הצעת מחיר ליום עבודה שלם וכמו כן לעלות שעות נוספות. השעות בפועל יהיו נגזרת </w:t>
      </w:r>
      <w:r w:rsidR="00957848">
        <w:rPr>
          <w:rFonts w:cs="David" w:hint="cs"/>
          <w:sz w:val="24"/>
          <w:szCs w:val="24"/>
          <w:rtl/>
        </w:rPr>
        <w:t xml:space="preserve">של פרטי הטיסות והתכנית הסופית. </w:t>
      </w:r>
    </w:p>
    <w:p w:rsidR="00720BD8" w:rsidRDefault="00720BD8" w:rsidP="000C6722">
      <w:pPr>
        <w:bidi/>
        <w:rPr>
          <w:rFonts w:cs="David"/>
          <w:sz w:val="24"/>
          <w:szCs w:val="24"/>
          <w:rtl/>
        </w:rPr>
      </w:pPr>
    </w:p>
    <w:p w:rsidR="00720BD8" w:rsidRDefault="00720BD8" w:rsidP="000C6722">
      <w:pPr>
        <w:bidi/>
        <w:rPr>
          <w:rFonts w:cs="David"/>
          <w:b/>
          <w:bCs/>
          <w:sz w:val="24"/>
          <w:szCs w:val="24"/>
          <w:rtl/>
        </w:rPr>
      </w:pPr>
      <w:r>
        <w:rPr>
          <w:rFonts w:cs="David" w:hint="cs"/>
          <w:b/>
          <w:bCs/>
          <w:sz w:val="24"/>
          <w:szCs w:val="24"/>
          <w:rtl/>
        </w:rPr>
        <w:t xml:space="preserve">7. ים המלח - האם ההצעה צריכה להיות על בסיס </w:t>
      </w:r>
      <w:r>
        <w:rPr>
          <w:rFonts w:cs="David"/>
          <w:b/>
          <w:bCs/>
          <w:sz w:val="24"/>
          <w:szCs w:val="24"/>
        </w:rPr>
        <w:t xml:space="preserve">HB </w:t>
      </w:r>
      <w:r>
        <w:rPr>
          <w:rFonts w:cs="David" w:hint="cs"/>
          <w:b/>
          <w:bCs/>
          <w:sz w:val="24"/>
          <w:szCs w:val="24"/>
          <w:rtl/>
        </w:rPr>
        <w:t xml:space="preserve"> או </w:t>
      </w:r>
      <w:r>
        <w:rPr>
          <w:rFonts w:cs="David"/>
          <w:b/>
          <w:bCs/>
          <w:sz w:val="24"/>
          <w:szCs w:val="24"/>
        </w:rPr>
        <w:t>BB</w:t>
      </w:r>
      <w:r>
        <w:rPr>
          <w:rFonts w:cs="David" w:hint="cs"/>
          <w:b/>
          <w:bCs/>
          <w:sz w:val="24"/>
          <w:szCs w:val="24"/>
          <w:rtl/>
        </w:rPr>
        <w:t>?</w:t>
      </w:r>
    </w:p>
    <w:p w:rsidR="00720BD8" w:rsidRDefault="00720BD8" w:rsidP="000C6722">
      <w:pPr>
        <w:bidi/>
        <w:rPr>
          <w:rFonts w:cs="David"/>
          <w:sz w:val="24"/>
          <w:szCs w:val="24"/>
          <w:rtl/>
        </w:rPr>
      </w:pPr>
      <w:r>
        <w:rPr>
          <w:rFonts w:cs="David" w:hint="cs"/>
          <w:sz w:val="24"/>
          <w:szCs w:val="24"/>
          <w:rtl/>
        </w:rPr>
        <w:t>נא לספק הצעות לשתי האפשרויות</w:t>
      </w:r>
    </w:p>
    <w:p w:rsidR="00720BD8" w:rsidRDefault="00720BD8" w:rsidP="000C6722">
      <w:pPr>
        <w:bidi/>
        <w:rPr>
          <w:rFonts w:cs="David"/>
          <w:sz w:val="24"/>
          <w:szCs w:val="24"/>
          <w:rtl/>
        </w:rPr>
      </w:pPr>
    </w:p>
    <w:p w:rsidR="00D4500D" w:rsidRDefault="00D4500D" w:rsidP="000C6722">
      <w:pPr>
        <w:bidi/>
        <w:rPr>
          <w:rFonts w:cs="David"/>
          <w:sz w:val="24"/>
          <w:szCs w:val="24"/>
          <w:rtl/>
        </w:rPr>
      </w:pPr>
    </w:p>
    <w:p w:rsidR="00720BD8" w:rsidRDefault="00720BD8" w:rsidP="000C6722">
      <w:pPr>
        <w:bidi/>
        <w:rPr>
          <w:rFonts w:cs="David"/>
          <w:b/>
          <w:bCs/>
          <w:sz w:val="24"/>
          <w:szCs w:val="24"/>
          <w:rtl/>
        </w:rPr>
      </w:pPr>
      <w:r>
        <w:rPr>
          <w:rFonts w:cs="David" w:hint="cs"/>
          <w:b/>
          <w:bCs/>
          <w:sz w:val="24"/>
          <w:szCs w:val="24"/>
          <w:rtl/>
        </w:rPr>
        <w:t>8. חדר מזכירות - באיזה ציוד טכני יהיה צורך?</w:t>
      </w:r>
    </w:p>
    <w:p w:rsidR="00720BD8" w:rsidRDefault="00720BD8" w:rsidP="000C6722">
      <w:pPr>
        <w:bidi/>
        <w:rPr>
          <w:rFonts w:cs="David"/>
          <w:sz w:val="24"/>
          <w:szCs w:val="24"/>
          <w:rtl/>
        </w:rPr>
      </w:pPr>
      <w:r>
        <w:rPr>
          <w:rFonts w:cs="David" w:hint="cs"/>
          <w:sz w:val="24"/>
          <w:szCs w:val="24"/>
          <w:rtl/>
        </w:rPr>
        <w:t>מיחשוב בכמות פרופורציונלית, גישה לרשימות המשתתפים, גישה לאינטרנט (+ראוטר לאינטרנט אלחוטי לשימוש באי הכנס), טלפונים וטלפוניה.</w:t>
      </w:r>
    </w:p>
    <w:p w:rsidR="00720BD8" w:rsidRDefault="00720BD8" w:rsidP="000C6722">
      <w:pPr>
        <w:bidi/>
        <w:rPr>
          <w:rFonts w:cs="David"/>
          <w:sz w:val="24"/>
          <w:szCs w:val="24"/>
          <w:rtl/>
        </w:rPr>
      </w:pPr>
    </w:p>
    <w:p w:rsidR="00720BD8" w:rsidRDefault="00720BD8" w:rsidP="000C6722">
      <w:pPr>
        <w:bidi/>
        <w:rPr>
          <w:rFonts w:cs="David"/>
          <w:b/>
          <w:bCs/>
          <w:sz w:val="24"/>
          <w:szCs w:val="24"/>
          <w:rtl/>
        </w:rPr>
      </w:pPr>
      <w:r>
        <w:rPr>
          <w:rFonts w:cs="David" w:hint="cs"/>
          <w:b/>
          <w:bCs/>
          <w:sz w:val="24"/>
          <w:szCs w:val="24"/>
          <w:rtl/>
        </w:rPr>
        <w:t>9. סעיף 3.5.3 - מה אמורה לכלול הארוחה?</w:t>
      </w:r>
    </w:p>
    <w:p w:rsidR="00720BD8" w:rsidRDefault="00720BD8" w:rsidP="000C6722">
      <w:pPr>
        <w:bidi/>
        <w:rPr>
          <w:rFonts w:cs="David"/>
          <w:sz w:val="24"/>
          <w:szCs w:val="24"/>
          <w:rtl/>
        </w:rPr>
      </w:pPr>
      <w:r>
        <w:rPr>
          <w:rFonts w:cs="David" w:hint="cs"/>
          <w:sz w:val="24"/>
          <w:szCs w:val="24"/>
          <w:rtl/>
        </w:rPr>
        <w:t>ארוחה מלאה כולל שתייה ברמת אירוח גבוהה ומכובדת</w:t>
      </w:r>
    </w:p>
    <w:p w:rsidR="00720BD8" w:rsidRDefault="00720BD8" w:rsidP="000C6722">
      <w:pPr>
        <w:bidi/>
        <w:rPr>
          <w:rFonts w:cs="David"/>
          <w:sz w:val="24"/>
          <w:szCs w:val="24"/>
          <w:rtl/>
        </w:rPr>
      </w:pPr>
    </w:p>
    <w:p w:rsidR="00720BD8" w:rsidRDefault="00720BD8" w:rsidP="000C6722">
      <w:pPr>
        <w:bidi/>
        <w:rPr>
          <w:rFonts w:cs="David"/>
          <w:b/>
          <w:bCs/>
          <w:sz w:val="24"/>
          <w:szCs w:val="24"/>
          <w:rtl/>
        </w:rPr>
      </w:pPr>
      <w:r>
        <w:rPr>
          <w:rFonts w:cs="David" w:hint="cs"/>
          <w:b/>
          <w:bCs/>
          <w:sz w:val="24"/>
          <w:szCs w:val="24"/>
          <w:rtl/>
        </w:rPr>
        <w:t>10. איפה כותבים פרטים על האולם? האם מדובר על אותו אולם לשני הערבים?</w:t>
      </w:r>
    </w:p>
    <w:p w:rsidR="00720BD8" w:rsidRDefault="00720BD8" w:rsidP="000C6722">
      <w:pPr>
        <w:bidi/>
        <w:rPr>
          <w:rFonts w:cs="David"/>
          <w:sz w:val="24"/>
          <w:szCs w:val="24"/>
          <w:rtl/>
        </w:rPr>
      </w:pPr>
      <w:r>
        <w:rPr>
          <w:rFonts w:cs="David" w:hint="cs"/>
          <w:sz w:val="24"/>
          <w:szCs w:val="24"/>
          <w:rtl/>
        </w:rPr>
        <w:t>לא מדובר באותו אולם בכל מקרה. פרטים על האולם ניתן לכתוב בחוברת ההצעה או בנספח מצורף נפרד.</w:t>
      </w:r>
    </w:p>
    <w:p w:rsidR="00720BD8" w:rsidRDefault="00720BD8" w:rsidP="000C6722">
      <w:pPr>
        <w:bidi/>
        <w:rPr>
          <w:rFonts w:cs="David"/>
          <w:sz w:val="24"/>
          <w:szCs w:val="24"/>
          <w:rtl/>
        </w:rPr>
      </w:pPr>
    </w:p>
    <w:p w:rsidR="00720BD8" w:rsidRDefault="00720BD8" w:rsidP="000C6722">
      <w:pPr>
        <w:bidi/>
        <w:rPr>
          <w:rFonts w:cs="David"/>
          <w:sz w:val="24"/>
          <w:szCs w:val="24"/>
          <w:rtl/>
        </w:rPr>
      </w:pPr>
      <w:r>
        <w:rPr>
          <w:rFonts w:cs="David" w:hint="cs"/>
          <w:b/>
          <w:bCs/>
          <w:sz w:val="24"/>
          <w:szCs w:val="24"/>
          <w:rtl/>
        </w:rPr>
        <w:t>11. סעיף 3.6.9 - נא הגדירו צרכים</w:t>
      </w:r>
    </w:p>
    <w:p w:rsidR="00720BD8" w:rsidRDefault="00720BD8" w:rsidP="000C6722">
      <w:pPr>
        <w:bidi/>
        <w:rPr>
          <w:rFonts w:cs="David"/>
          <w:sz w:val="24"/>
          <w:szCs w:val="24"/>
          <w:rtl/>
        </w:rPr>
      </w:pPr>
      <w:r>
        <w:rPr>
          <w:rFonts w:cs="David" w:hint="cs"/>
          <w:sz w:val="24"/>
          <w:szCs w:val="24"/>
          <w:rtl/>
        </w:rPr>
        <w:t>בהתאם למקום המוצע - נזדקק לתאורה הולמת, הגברה ומיקרופונים, מסך ומקרן ורמקולים</w:t>
      </w:r>
    </w:p>
    <w:p w:rsidR="00720BD8" w:rsidRDefault="00720BD8" w:rsidP="000C6722">
      <w:pPr>
        <w:bidi/>
        <w:rPr>
          <w:rFonts w:cs="David"/>
          <w:sz w:val="24"/>
          <w:szCs w:val="24"/>
          <w:rtl/>
        </w:rPr>
      </w:pPr>
    </w:p>
    <w:p w:rsidR="00720BD8" w:rsidRDefault="00720BD8" w:rsidP="000C6722">
      <w:pPr>
        <w:bidi/>
        <w:rPr>
          <w:rFonts w:cs="David"/>
          <w:b/>
          <w:bCs/>
          <w:sz w:val="24"/>
          <w:szCs w:val="24"/>
          <w:rtl/>
        </w:rPr>
      </w:pPr>
      <w:r>
        <w:rPr>
          <w:rFonts w:cs="David" w:hint="cs"/>
          <w:b/>
          <w:bCs/>
          <w:sz w:val="24"/>
          <w:szCs w:val="24"/>
          <w:rtl/>
        </w:rPr>
        <w:t>12. סעיפים 3.6.4, 3.6.10 - היכן לפרט איזה סוג מופע?</w:t>
      </w:r>
    </w:p>
    <w:p w:rsidR="00720BD8" w:rsidRDefault="00720BD8" w:rsidP="000C6722">
      <w:pPr>
        <w:bidi/>
        <w:rPr>
          <w:rFonts w:cs="David"/>
          <w:sz w:val="24"/>
          <w:szCs w:val="24"/>
          <w:rtl/>
        </w:rPr>
      </w:pPr>
      <w:r>
        <w:rPr>
          <w:rFonts w:cs="David" w:hint="cs"/>
          <w:sz w:val="24"/>
          <w:szCs w:val="24"/>
          <w:rtl/>
        </w:rPr>
        <w:t>ניתן לפרט בחוברת ההצעה או בנספח</w:t>
      </w:r>
    </w:p>
    <w:p w:rsidR="00720BD8" w:rsidRDefault="00720BD8" w:rsidP="000C6722">
      <w:pPr>
        <w:bidi/>
        <w:rPr>
          <w:rFonts w:cs="David"/>
          <w:sz w:val="24"/>
          <w:szCs w:val="24"/>
          <w:rtl/>
        </w:rPr>
      </w:pPr>
    </w:p>
    <w:p w:rsidR="00D4500D" w:rsidRDefault="00636D8D" w:rsidP="000C6722">
      <w:pPr>
        <w:bidi/>
        <w:rPr>
          <w:rFonts w:cs="David"/>
          <w:b/>
          <w:bCs/>
          <w:sz w:val="24"/>
          <w:szCs w:val="24"/>
          <w:rtl/>
        </w:rPr>
      </w:pPr>
      <w:r>
        <w:rPr>
          <w:rFonts w:cs="David" w:hint="cs"/>
          <w:b/>
          <w:bCs/>
          <w:sz w:val="24"/>
          <w:szCs w:val="24"/>
          <w:rtl/>
        </w:rPr>
        <w:t>13. מה כמות הדפים הנדרשת לשכפול בצבע?</w:t>
      </w:r>
    </w:p>
    <w:p w:rsidR="00636D8D" w:rsidRDefault="00636D8D" w:rsidP="000C6722">
      <w:pPr>
        <w:bidi/>
        <w:rPr>
          <w:rFonts w:cs="David"/>
          <w:sz w:val="24"/>
          <w:szCs w:val="24"/>
          <w:rtl/>
        </w:rPr>
      </w:pPr>
      <w:r>
        <w:rPr>
          <w:rFonts w:cs="David" w:hint="cs"/>
          <w:sz w:val="24"/>
          <w:szCs w:val="24"/>
          <w:rtl/>
        </w:rPr>
        <w:t xml:space="preserve">נא לתת מחיר עבור חמישה דפים מודפסים </w:t>
      </w:r>
    </w:p>
    <w:p w:rsidR="00636D8D" w:rsidRDefault="00636D8D" w:rsidP="000C6722">
      <w:pPr>
        <w:bidi/>
        <w:rPr>
          <w:rFonts w:cs="David"/>
          <w:sz w:val="24"/>
          <w:szCs w:val="24"/>
          <w:rtl/>
        </w:rPr>
      </w:pPr>
    </w:p>
    <w:p w:rsidR="00636D8D" w:rsidRDefault="00636D8D" w:rsidP="000C6722">
      <w:pPr>
        <w:bidi/>
        <w:rPr>
          <w:rFonts w:cs="David"/>
          <w:b/>
          <w:bCs/>
          <w:sz w:val="24"/>
          <w:szCs w:val="24"/>
          <w:rtl/>
        </w:rPr>
      </w:pPr>
      <w:r>
        <w:rPr>
          <w:rFonts w:cs="David" w:hint="cs"/>
          <w:b/>
          <w:bCs/>
          <w:sz w:val="24"/>
          <w:szCs w:val="24"/>
          <w:rtl/>
        </w:rPr>
        <w:t>14. מהו מפרט השילוט והדגלול המדוייק?</w:t>
      </w:r>
    </w:p>
    <w:p w:rsidR="00636D8D" w:rsidRDefault="00636D8D" w:rsidP="000C6722">
      <w:pPr>
        <w:bidi/>
        <w:rPr>
          <w:rFonts w:cs="David"/>
          <w:sz w:val="24"/>
          <w:szCs w:val="24"/>
          <w:rtl/>
        </w:rPr>
      </w:pPr>
      <w:r>
        <w:rPr>
          <w:rFonts w:cs="David" w:hint="cs"/>
          <w:sz w:val="24"/>
          <w:szCs w:val="24"/>
          <w:rtl/>
        </w:rPr>
        <w:t>דגלי ישראל, ספרד וכמו כן הדפסת לוגו על גלילה (במידת הצורך) - מחיר פר יחידה</w:t>
      </w:r>
    </w:p>
    <w:p w:rsidR="00636D8D" w:rsidRDefault="00636D8D" w:rsidP="000C6722">
      <w:pPr>
        <w:bidi/>
        <w:rPr>
          <w:rFonts w:cs="David"/>
          <w:sz w:val="24"/>
          <w:szCs w:val="24"/>
          <w:rtl/>
        </w:rPr>
      </w:pPr>
    </w:p>
    <w:p w:rsidR="00636D8D" w:rsidRDefault="00636D8D" w:rsidP="000C6722">
      <w:pPr>
        <w:bidi/>
        <w:rPr>
          <w:rFonts w:cs="David"/>
          <w:b/>
          <w:bCs/>
          <w:sz w:val="24"/>
          <w:szCs w:val="24"/>
          <w:rtl/>
        </w:rPr>
      </w:pPr>
      <w:r>
        <w:rPr>
          <w:rFonts w:cs="David" w:hint="cs"/>
          <w:b/>
          <w:bCs/>
          <w:sz w:val="24"/>
          <w:szCs w:val="24"/>
          <w:rtl/>
        </w:rPr>
        <w:t>15. האם משתתפי הכנס יגיעו לארץ בטיסות מרוכזות או בטיסות נפרדות?</w:t>
      </w:r>
    </w:p>
    <w:p w:rsidR="00636D8D" w:rsidRDefault="00636D8D" w:rsidP="000C6722">
      <w:pPr>
        <w:bidi/>
        <w:rPr>
          <w:rFonts w:cs="David"/>
          <w:sz w:val="24"/>
          <w:szCs w:val="24"/>
          <w:rtl/>
        </w:rPr>
      </w:pPr>
      <w:r>
        <w:rPr>
          <w:rFonts w:cs="David" w:hint="cs"/>
          <w:sz w:val="24"/>
          <w:szCs w:val="24"/>
          <w:rtl/>
        </w:rPr>
        <w:t>העדיפות הינה הגעה במרוכז, כיוון שהטיסות תלויות בגורם חיצוני (חברת התעופה) לא נוכל להתחייב על כך כרגע</w:t>
      </w:r>
    </w:p>
    <w:p w:rsidR="00636D8D" w:rsidRDefault="00636D8D" w:rsidP="000C6722">
      <w:pPr>
        <w:bidi/>
        <w:rPr>
          <w:rFonts w:cs="David"/>
          <w:sz w:val="24"/>
          <w:szCs w:val="24"/>
          <w:rtl/>
        </w:rPr>
      </w:pPr>
    </w:p>
    <w:p w:rsidR="00636D8D" w:rsidRDefault="00636D8D" w:rsidP="000C6722">
      <w:pPr>
        <w:bidi/>
        <w:rPr>
          <w:rFonts w:cs="David"/>
          <w:b/>
          <w:bCs/>
          <w:sz w:val="24"/>
          <w:szCs w:val="24"/>
          <w:rtl/>
        </w:rPr>
      </w:pPr>
      <w:r>
        <w:rPr>
          <w:rFonts w:cs="David" w:hint="cs"/>
          <w:b/>
          <w:bCs/>
          <w:sz w:val="24"/>
          <w:szCs w:val="24"/>
          <w:rtl/>
        </w:rPr>
        <w:t>16. האם ניתן לפצל לינות לשני בתי מלון סמוכים?</w:t>
      </w:r>
    </w:p>
    <w:p w:rsidR="00636D8D" w:rsidRDefault="00636D8D" w:rsidP="000C6722">
      <w:pPr>
        <w:bidi/>
        <w:rPr>
          <w:rFonts w:cs="David"/>
          <w:sz w:val="24"/>
          <w:szCs w:val="24"/>
          <w:rtl/>
        </w:rPr>
      </w:pPr>
      <w:r>
        <w:rPr>
          <w:rFonts w:cs="David" w:hint="cs"/>
          <w:sz w:val="24"/>
          <w:szCs w:val="24"/>
          <w:rtl/>
        </w:rPr>
        <w:lastRenderedPageBreak/>
        <w:t>העדיפות הינה למלון אחד כללי, אך ניתן להציע גם הצעה בשילוב של שני מלונות.</w:t>
      </w:r>
    </w:p>
    <w:p w:rsidR="00636D8D" w:rsidRDefault="00636D8D" w:rsidP="000C6722">
      <w:pPr>
        <w:bidi/>
        <w:rPr>
          <w:rFonts w:cs="David"/>
          <w:b/>
          <w:bCs/>
          <w:sz w:val="24"/>
          <w:szCs w:val="24"/>
          <w:rtl/>
        </w:rPr>
      </w:pPr>
      <w:r>
        <w:rPr>
          <w:rFonts w:cs="David" w:hint="cs"/>
          <w:b/>
          <w:bCs/>
          <w:sz w:val="24"/>
          <w:szCs w:val="24"/>
          <w:rtl/>
        </w:rPr>
        <w:t>17. האם מדובר באירוע גאלה אחד או שני אירועים כאשר אחד מהם בסגנון צלחת/מזלג והשני סביב שלוחנות?</w:t>
      </w:r>
    </w:p>
    <w:p w:rsidR="00636D8D" w:rsidRDefault="00636D8D" w:rsidP="000C6722">
      <w:pPr>
        <w:bidi/>
        <w:rPr>
          <w:rFonts w:cs="David"/>
          <w:sz w:val="24"/>
          <w:szCs w:val="24"/>
          <w:rtl/>
        </w:rPr>
      </w:pPr>
      <w:r>
        <w:rPr>
          <w:rFonts w:cs="David" w:hint="cs"/>
          <w:sz w:val="24"/>
          <w:szCs w:val="24"/>
          <w:rtl/>
        </w:rPr>
        <w:t>המדובר הוא בשני אירועים שונים (פתיחה וסיום)</w:t>
      </w:r>
    </w:p>
    <w:p w:rsidR="00636D8D" w:rsidRDefault="00636D8D" w:rsidP="000C6722">
      <w:pPr>
        <w:bidi/>
        <w:rPr>
          <w:rFonts w:cs="David"/>
          <w:sz w:val="24"/>
          <w:szCs w:val="24"/>
          <w:rtl/>
        </w:rPr>
      </w:pPr>
    </w:p>
    <w:p w:rsidR="00636D8D" w:rsidRDefault="00636D8D" w:rsidP="000C6722">
      <w:pPr>
        <w:bidi/>
        <w:rPr>
          <w:rFonts w:cs="David"/>
          <w:b/>
          <w:bCs/>
          <w:sz w:val="24"/>
          <w:szCs w:val="24"/>
          <w:rtl/>
        </w:rPr>
      </w:pPr>
      <w:r>
        <w:rPr>
          <w:rFonts w:cs="David" w:hint="cs"/>
          <w:b/>
          <w:bCs/>
          <w:sz w:val="24"/>
          <w:szCs w:val="24"/>
          <w:rtl/>
        </w:rPr>
        <w:t>18. סעיף 3.6 (עמ' 5) - הוועדה מתבקשת להבהיר הערתה לעניין הצעת מחיר שעל המציע להגיש לערבי הגאלה, נוכח הערתה לפיה "סכום זה נקבע רק לשם ההצגה במכרז ולא בהכרח יהיה התקציב בפועל לערבי הגאלה". כמו כן, מתבקשת הוועדה להבהיר האם עריכת ערבי הגאלה אינה נכללת במסגרת השירותים שעל המציע יהא לתת, נוכח דרישתה מחד להגשת הצעת מחיר והבהרתה, מאידך כי ייתכן וערבי הגאלה יועברו לאחריותו והפקתו של גורם אחר.</w:t>
      </w:r>
    </w:p>
    <w:p w:rsidR="00636D8D" w:rsidRDefault="00636D8D" w:rsidP="000C6722">
      <w:pPr>
        <w:bidi/>
        <w:rPr>
          <w:rFonts w:cs="David"/>
          <w:sz w:val="24"/>
          <w:szCs w:val="24"/>
          <w:rtl/>
        </w:rPr>
      </w:pPr>
      <w:r>
        <w:rPr>
          <w:rFonts w:cs="David" w:hint="cs"/>
          <w:sz w:val="24"/>
          <w:szCs w:val="24"/>
          <w:rtl/>
        </w:rPr>
        <w:t>כפי שצויין לעיל, יש להציע הצעות מחיר לתכנית מלאה לכנס. משרד התיירות יחליט באם לממש את כלל ההצעה או במידת הצורך רק את חלקה.</w:t>
      </w:r>
    </w:p>
    <w:p w:rsidR="00636D8D" w:rsidRDefault="00636D8D" w:rsidP="000C6722">
      <w:pPr>
        <w:bidi/>
        <w:rPr>
          <w:rFonts w:cs="David"/>
          <w:sz w:val="24"/>
          <w:szCs w:val="24"/>
          <w:rtl/>
        </w:rPr>
      </w:pPr>
    </w:p>
    <w:p w:rsidR="00636D8D" w:rsidRDefault="00636D8D" w:rsidP="000C6722">
      <w:pPr>
        <w:bidi/>
        <w:rPr>
          <w:rFonts w:cs="David"/>
          <w:b/>
          <w:bCs/>
          <w:sz w:val="24"/>
          <w:szCs w:val="24"/>
          <w:rtl/>
        </w:rPr>
      </w:pPr>
      <w:r>
        <w:rPr>
          <w:rFonts w:cs="David" w:hint="cs"/>
          <w:b/>
          <w:bCs/>
          <w:sz w:val="24"/>
          <w:szCs w:val="24"/>
          <w:rtl/>
        </w:rPr>
        <w:t>19. סעיף 3.8.1 האם נדרש להציע במהלך חצי יום הדיונים כיבוד כגון קפה, עוגות, עוגיות או רק שכירות האולם וציוד אורקולי?</w:t>
      </w:r>
    </w:p>
    <w:p w:rsidR="00636D8D" w:rsidRDefault="00636D8D" w:rsidP="000C6722">
      <w:pPr>
        <w:bidi/>
        <w:rPr>
          <w:rFonts w:cs="David"/>
          <w:sz w:val="24"/>
          <w:szCs w:val="24"/>
          <w:rtl/>
        </w:rPr>
      </w:pPr>
      <w:r>
        <w:rPr>
          <w:rFonts w:cs="David" w:hint="cs"/>
          <w:sz w:val="24"/>
          <w:szCs w:val="24"/>
          <w:rtl/>
        </w:rPr>
        <w:t>על המציע לספק גם שתייה קלה וקפה רץ לפחות</w:t>
      </w:r>
    </w:p>
    <w:p w:rsidR="00636D8D" w:rsidRDefault="00636D8D" w:rsidP="000C6722">
      <w:pPr>
        <w:bidi/>
        <w:rPr>
          <w:rFonts w:cs="David"/>
          <w:sz w:val="24"/>
          <w:szCs w:val="24"/>
          <w:rtl/>
        </w:rPr>
      </w:pPr>
    </w:p>
    <w:p w:rsidR="00636D8D" w:rsidRDefault="00636D8D" w:rsidP="000C6722">
      <w:pPr>
        <w:bidi/>
        <w:rPr>
          <w:rFonts w:cs="David"/>
          <w:b/>
          <w:bCs/>
          <w:sz w:val="24"/>
          <w:szCs w:val="24"/>
          <w:rtl/>
        </w:rPr>
      </w:pPr>
      <w:r>
        <w:rPr>
          <w:rFonts w:cs="David" w:hint="cs"/>
          <w:b/>
          <w:bCs/>
          <w:sz w:val="24"/>
          <w:szCs w:val="24"/>
          <w:rtl/>
        </w:rPr>
        <w:t>20. הבהרה לקביעה לפיה המשרד לא יבקש את החלפתו של עובד אלא מטעמים סבירים בלבד</w:t>
      </w:r>
    </w:p>
    <w:p w:rsidR="00636D8D" w:rsidRDefault="001A011E" w:rsidP="000C6722">
      <w:pPr>
        <w:bidi/>
        <w:rPr>
          <w:rFonts w:cs="David"/>
          <w:sz w:val="24"/>
          <w:szCs w:val="24"/>
          <w:rtl/>
        </w:rPr>
      </w:pPr>
      <w:r>
        <w:rPr>
          <w:rFonts w:cs="David" w:hint="cs"/>
          <w:sz w:val="24"/>
          <w:szCs w:val="24"/>
          <w:rtl/>
        </w:rPr>
        <w:t>למשרד זכות לבקש החלפת עובד במידה ואינו עומד בדרישות תפקוד סביר ומתן שירות הולם</w:t>
      </w:r>
    </w:p>
    <w:p w:rsidR="001A011E" w:rsidRDefault="001A011E" w:rsidP="000C6722">
      <w:pPr>
        <w:bidi/>
        <w:rPr>
          <w:rFonts w:cs="David"/>
          <w:sz w:val="24"/>
          <w:szCs w:val="24"/>
          <w:rtl/>
        </w:rPr>
      </w:pPr>
    </w:p>
    <w:p w:rsidR="001A011E" w:rsidRDefault="001A011E" w:rsidP="000C6722">
      <w:pPr>
        <w:bidi/>
        <w:rPr>
          <w:rFonts w:cs="David"/>
          <w:b/>
          <w:bCs/>
          <w:sz w:val="24"/>
          <w:szCs w:val="24"/>
          <w:rtl/>
        </w:rPr>
      </w:pPr>
      <w:r>
        <w:rPr>
          <w:rFonts w:cs="David" w:hint="cs"/>
          <w:b/>
          <w:bCs/>
          <w:sz w:val="24"/>
          <w:szCs w:val="24"/>
          <w:rtl/>
        </w:rPr>
        <w:t>21. סעיף 5.1 - הבהרה</w:t>
      </w:r>
    </w:p>
    <w:p w:rsidR="001A011E" w:rsidRDefault="001A011E" w:rsidP="000C6722">
      <w:pPr>
        <w:bidi/>
        <w:rPr>
          <w:rFonts w:cs="David"/>
          <w:sz w:val="24"/>
          <w:szCs w:val="24"/>
          <w:rtl/>
        </w:rPr>
      </w:pPr>
      <w:r>
        <w:rPr>
          <w:rFonts w:cs="David" w:hint="cs"/>
          <w:sz w:val="24"/>
          <w:szCs w:val="24"/>
          <w:rtl/>
        </w:rPr>
        <w:t>הסעיף מבהיר את עצמו, אין צורך להוסיף על הדברים ולא יחול שום שינוי בלשון הכתוב.</w:t>
      </w:r>
    </w:p>
    <w:p w:rsidR="001A011E" w:rsidRDefault="001A011E" w:rsidP="000C6722">
      <w:pPr>
        <w:bidi/>
        <w:rPr>
          <w:rFonts w:cs="David"/>
          <w:sz w:val="24"/>
          <w:szCs w:val="24"/>
          <w:rtl/>
        </w:rPr>
      </w:pPr>
    </w:p>
    <w:p w:rsidR="001A011E" w:rsidRDefault="001A011E" w:rsidP="000C6722">
      <w:pPr>
        <w:bidi/>
        <w:rPr>
          <w:rFonts w:cs="David"/>
          <w:b/>
          <w:bCs/>
          <w:sz w:val="24"/>
          <w:szCs w:val="24"/>
          <w:rtl/>
        </w:rPr>
      </w:pPr>
      <w:r>
        <w:rPr>
          <w:rFonts w:cs="David" w:hint="cs"/>
          <w:b/>
          <w:bCs/>
          <w:sz w:val="24"/>
          <w:szCs w:val="24"/>
          <w:rtl/>
        </w:rPr>
        <w:t>22. סעיף 8, עמ' 7 - הוועדה מתבקשת להבהיר כי ככל שהמשרד לא יאשר תשלומה של חשבונית כלשהי, כולה או חלקה, תינתן לחברה האפשרות להוכיח את צדקתה לעניין התשלום המבוקש</w:t>
      </w:r>
    </w:p>
    <w:p w:rsidR="001A011E" w:rsidRDefault="001A011E" w:rsidP="000C6722">
      <w:pPr>
        <w:bidi/>
        <w:rPr>
          <w:rFonts w:cs="David"/>
          <w:sz w:val="24"/>
          <w:szCs w:val="24"/>
          <w:rtl/>
        </w:rPr>
      </w:pPr>
      <w:r>
        <w:rPr>
          <w:rFonts w:cs="David" w:hint="cs"/>
          <w:sz w:val="24"/>
          <w:szCs w:val="24"/>
          <w:rtl/>
        </w:rPr>
        <w:t>זכות זו היא זכות מקנית בכל מקרה בהתאם לחוק ולדיני החוזים</w:t>
      </w:r>
    </w:p>
    <w:p w:rsidR="001A011E" w:rsidRDefault="001A011E" w:rsidP="000C6722">
      <w:pPr>
        <w:bidi/>
        <w:rPr>
          <w:rFonts w:cs="David"/>
          <w:sz w:val="24"/>
          <w:szCs w:val="24"/>
          <w:rtl/>
        </w:rPr>
      </w:pPr>
    </w:p>
    <w:p w:rsidR="001A011E" w:rsidRDefault="001A011E" w:rsidP="000C6722">
      <w:pPr>
        <w:bidi/>
        <w:rPr>
          <w:rFonts w:cs="David"/>
          <w:b/>
          <w:bCs/>
          <w:sz w:val="24"/>
          <w:szCs w:val="24"/>
          <w:rtl/>
        </w:rPr>
      </w:pPr>
      <w:r>
        <w:rPr>
          <w:rFonts w:cs="David" w:hint="cs"/>
          <w:b/>
          <w:bCs/>
          <w:sz w:val="24"/>
          <w:szCs w:val="24"/>
          <w:rtl/>
        </w:rPr>
        <w:t>23. סעיף 10, עמ' 10 - החברה תהא זכאית לקבלת תמורה בגין שירותים נוספים שיתבקשו או הגדלת היקף השירותים המבוקשים על-ידי המשרד במהלך תקופת עבודת החברה על הכנס</w:t>
      </w:r>
    </w:p>
    <w:p w:rsidR="001A011E" w:rsidRDefault="001A011E" w:rsidP="00531D11">
      <w:pPr>
        <w:bidi/>
        <w:rPr>
          <w:rFonts w:cs="David"/>
          <w:sz w:val="24"/>
          <w:szCs w:val="24"/>
          <w:rtl/>
        </w:rPr>
      </w:pPr>
      <w:r>
        <w:rPr>
          <w:rFonts w:cs="David" w:hint="cs"/>
          <w:sz w:val="24"/>
          <w:szCs w:val="24"/>
          <w:rtl/>
        </w:rPr>
        <w:t xml:space="preserve">כך עולה מן </w:t>
      </w:r>
      <w:r w:rsidR="00531D11">
        <w:rPr>
          <w:rFonts w:cs="David" w:hint="cs"/>
          <w:sz w:val="24"/>
          <w:szCs w:val="24"/>
          <w:rtl/>
        </w:rPr>
        <w:t>הכתוב</w:t>
      </w:r>
      <w:r>
        <w:rPr>
          <w:rFonts w:cs="David" w:hint="cs"/>
          <w:sz w:val="24"/>
          <w:szCs w:val="24"/>
          <w:rtl/>
        </w:rPr>
        <w:t>, אין צורך להוסיף.</w:t>
      </w:r>
    </w:p>
    <w:p w:rsidR="001A011E" w:rsidRDefault="001A011E" w:rsidP="000C6722">
      <w:pPr>
        <w:bidi/>
        <w:rPr>
          <w:rFonts w:cs="David"/>
          <w:sz w:val="24"/>
          <w:szCs w:val="24"/>
          <w:rtl/>
        </w:rPr>
      </w:pPr>
    </w:p>
    <w:p w:rsidR="000C6722" w:rsidRDefault="001A011E" w:rsidP="000C6722">
      <w:pPr>
        <w:bidi/>
        <w:rPr>
          <w:rFonts w:cs="David"/>
          <w:b/>
          <w:bCs/>
          <w:sz w:val="24"/>
          <w:szCs w:val="24"/>
          <w:rtl/>
        </w:rPr>
      </w:pPr>
      <w:r>
        <w:rPr>
          <w:rFonts w:cs="David" w:hint="cs"/>
          <w:b/>
          <w:bCs/>
          <w:sz w:val="24"/>
          <w:szCs w:val="24"/>
          <w:rtl/>
        </w:rPr>
        <w:lastRenderedPageBreak/>
        <w:t>24.</w:t>
      </w:r>
      <w:r w:rsidR="000C6722">
        <w:rPr>
          <w:rFonts w:cs="David" w:hint="cs"/>
          <w:b/>
          <w:bCs/>
          <w:sz w:val="24"/>
          <w:szCs w:val="24"/>
          <w:rtl/>
        </w:rPr>
        <w:t xml:space="preserve"> סעיף 11, עמ' 10 - הוועדה מתבקשת להבהיר כי תוקפו של ההסכם והתחייבויות וזכויות הצדדים על פיו יהיו בתוקף עד לאחר לקיים על צד מלוא התחייבויותיו כלפי הצד השני</w:t>
      </w:r>
    </w:p>
    <w:p w:rsidR="000C6722" w:rsidRDefault="000C6722" w:rsidP="00531D11">
      <w:pPr>
        <w:bidi/>
        <w:rPr>
          <w:rFonts w:cs="David"/>
          <w:sz w:val="24"/>
          <w:szCs w:val="24"/>
          <w:rtl/>
        </w:rPr>
      </w:pPr>
      <w:r>
        <w:rPr>
          <w:rFonts w:cs="David" w:hint="cs"/>
          <w:sz w:val="24"/>
          <w:szCs w:val="24"/>
          <w:rtl/>
        </w:rPr>
        <w:t xml:space="preserve">כך עולה מן </w:t>
      </w:r>
      <w:r w:rsidR="00531D11">
        <w:rPr>
          <w:rFonts w:cs="David" w:hint="cs"/>
          <w:sz w:val="24"/>
          <w:szCs w:val="24"/>
          <w:rtl/>
        </w:rPr>
        <w:t>הכתוב</w:t>
      </w:r>
      <w:r>
        <w:rPr>
          <w:rFonts w:cs="David" w:hint="cs"/>
          <w:sz w:val="24"/>
          <w:szCs w:val="24"/>
          <w:rtl/>
        </w:rPr>
        <w:t>, אין צורך להוסיף.</w:t>
      </w:r>
    </w:p>
    <w:p w:rsidR="000C6722" w:rsidRDefault="000C6722" w:rsidP="000C6722">
      <w:pPr>
        <w:bidi/>
        <w:rPr>
          <w:rFonts w:cs="David"/>
          <w:b/>
          <w:bCs/>
          <w:sz w:val="24"/>
          <w:szCs w:val="24"/>
          <w:rtl/>
        </w:rPr>
      </w:pPr>
    </w:p>
    <w:p w:rsidR="000C6722" w:rsidRDefault="000C6722" w:rsidP="000C6722">
      <w:pPr>
        <w:bidi/>
        <w:rPr>
          <w:rFonts w:cs="David"/>
          <w:b/>
          <w:bCs/>
          <w:sz w:val="24"/>
          <w:szCs w:val="24"/>
          <w:rtl/>
        </w:rPr>
      </w:pPr>
      <w:r>
        <w:rPr>
          <w:rFonts w:cs="David" w:hint="cs"/>
          <w:b/>
          <w:bCs/>
          <w:sz w:val="24"/>
          <w:szCs w:val="24"/>
          <w:rtl/>
        </w:rPr>
        <w:t>25. סעיף 13.7, עמ' 12 - הוועדה מתבקשת להבהיר כי אין באמור בסעיף זה כדי לגרוע מאפשרותה של החברה לספק את השירותים המבוקשים באמצעות קבלני משנה מטעמם.</w:t>
      </w:r>
    </w:p>
    <w:p w:rsidR="000C6722" w:rsidRDefault="000C6722" w:rsidP="00531D11">
      <w:pPr>
        <w:bidi/>
        <w:rPr>
          <w:rFonts w:cs="David"/>
          <w:sz w:val="24"/>
          <w:szCs w:val="24"/>
          <w:rtl/>
        </w:rPr>
      </w:pPr>
      <w:r>
        <w:rPr>
          <w:rFonts w:cs="David" w:hint="cs"/>
          <w:sz w:val="24"/>
          <w:szCs w:val="24"/>
          <w:rtl/>
        </w:rPr>
        <w:t xml:space="preserve">כך עולה מן </w:t>
      </w:r>
      <w:r w:rsidR="00531D11">
        <w:rPr>
          <w:rFonts w:cs="David" w:hint="cs"/>
          <w:sz w:val="24"/>
          <w:szCs w:val="24"/>
          <w:rtl/>
        </w:rPr>
        <w:t>הכתוב</w:t>
      </w:r>
      <w:r>
        <w:rPr>
          <w:rFonts w:cs="David" w:hint="cs"/>
          <w:sz w:val="24"/>
          <w:szCs w:val="24"/>
          <w:rtl/>
        </w:rPr>
        <w:t>, אין צורך להוסיף.</w:t>
      </w:r>
    </w:p>
    <w:p w:rsidR="000C6722" w:rsidRDefault="000C6722" w:rsidP="000C6722">
      <w:pPr>
        <w:bidi/>
        <w:rPr>
          <w:rFonts w:cs="David"/>
          <w:sz w:val="24"/>
          <w:szCs w:val="24"/>
          <w:rtl/>
        </w:rPr>
      </w:pPr>
    </w:p>
    <w:p w:rsidR="000C6722" w:rsidRDefault="000C6722" w:rsidP="000C6722">
      <w:pPr>
        <w:bidi/>
        <w:rPr>
          <w:rFonts w:cs="David"/>
          <w:b/>
          <w:bCs/>
          <w:sz w:val="24"/>
          <w:szCs w:val="24"/>
          <w:rtl/>
        </w:rPr>
      </w:pPr>
      <w:r>
        <w:rPr>
          <w:rFonts w:cs="David" w:hint="cs"/>
          <w:b/>
          <w:bCs/>
          <w:sz w:val="24"/>
          <w:szCs w:val="24"/>
          <w:rtl/>
        </w:rPr>
        <w:t>26. סעיף 16.2, עמ' 13 - הוועדה מתבקשת להבהיר כי הערבות לא תחולט אלא בנסיבות בהן הפרה החברה איזו מהתחייבויותיה הפרה יסודית ולאחר שניתנה לה הודעה על כך בכתב ומראש, לא תיקנה את ההפרה בפרק הזמן הסביר שניתן לה לשם כך.</w:t>
      </w:r>
    </w:p>
    <w:p w:rsidR="000C6722" w:rsidRDefault="000C6722" w:rsidP="000C6722">
      <w:pPr>
        <w:bidi/>
        <w:rPr>
          <w:rFonts w:cs="David"/>
          <w:sz w:val="24"/>
          <w:szCs w:val="24"/>
          <w:rtl/>
        </w:rPr>
      </w:pPr>
      <w:r>
        <w:rPr>
          <w:rFonts w:cs="David" w:hint="cs"/>
          <w:sz w:val="24"/>
          <w:szCs w:val="24"/>
          <w:rtl/>
        </w:rPr>
        <w:t>ראה סעיף 14 להסכם.</w:t>
      </w:r>
    </w:p>
    <w:p w:rsidR="000C6722" w:rsidRDefault="000C6722" w:rsidP="000C6722">
      <w:pPr>
        <w:bidi/>
        <w:rPr>
          <w:rFonts w:cs="David"/>
          <w:sz w:val="24"/>
          <w:szCs w:val="24"/>
          <w:rtl/>
        </w:rPr>
      </w:pPr>
    </w:p>
    <w:p w:rsidR="000C6722" w:rsidRDefault="000C6722" w:rsidP="000C6722">
      <w:pPr>
        <w:bidi/>
        <w:rPr>
          <w:rFonts w:cs="David"/>
          <w:b/>
          <w:bCs/>
          <w:sz w:val="24"/>
          <w:szCs w:val="24"/>
          <w:rtl/>
        </w:rPr>
      </w:pPr>
      <w:r>
        <w:rPr>
          <w:rFonts w:cs="David" w:hint="cs"/>
          <w:b/>
          <w:bCs/>
          <w:sz w:val="24"/>
          <w:szCs w:val="24"/>
          <w:rtl/>
        </w:rPr>
        <w:t>27. סעיף 17.1.6, עמ' 14 - הוועדה מתבקשת להבהיר האם עותק נאמן למקור חתום ע"י עו"ד של תעודת ההתאגדות של החברה מספק לעניין אישור רשמי על שם המציע, או האם נדרש העתק חתום ע"י רשם החברות של תעודת ההתאגדות.</w:t>
      </w:r>
    </w:p>
    <w:p w:rsidR="000C6722" w:rsidRDefault="000C6722" w:rsidP="000C6722">
      <w:pPr>
        <w:bidi/>
        <w:rPr>
          <w:rFonts w:cs="David"/>
          <w:sz w:val="24"/>
          <w:szCs w:val="24"/>
          <w:rtl/>
        </w:rPr>
      </w:pPr>
      <w:r>
        <w:rPr>
          <w:rFonts w:cs="David" w:hint="cs"/>
          <w:sz w:val="24"/>
          <w:szCs w:val="24"/>
          <w:rtl/>
        </w:rPr>
        <w:t>עותק נאמן למקור וחתום ע"י עו"ד יהא מספק</w:t>
      </w:r>
    </w:p>
    <w:p w:rsidR="000C6722" w:rsidRPr="002744FD" w:rsidRDefault="000C6722" w:rsidP="000C6722">
      <w:pPr>
        <w:bidi/>
        <w:rPr>
          <w:rFonts w:cs="David"/>
          <w:sz w:val="16"/>
          <w:szCs w:val="16"/>
          <w:rtl/>
        </w:rPr>
      </w:pPr>
    </w:p>
    <w:p w:rsidR="000C6722" w:rsidRDefault="000C6722" w:rsidP="000C6722">
      <w:pPr>
        <w:bidi/>
        <w:rPr>
          <w:rFonts w:cs="David"/>
          <w:b/>
          <w:bCs/>
          <w:sz w:val="24"/>
          <w:szCs w:val="24"/>
          <w:rtl/>
        </w:rPr>
      </w:pPr>
      <w:r>
        <w:rPr>
          <w:rFonts w:cs="David" w:hint="cs"/>
          <w:b/>
          <w:bCs/>
          <w:sz w:val="24"/>
          <w:szCs w:val="24"/>
          <w:rtl/>
        </w:rPr>
        <w:t>28. חוברת ההצעה - סעיף 6: הוועדה מתבקשת להבהיר כוונתה בעמודה השמאלית לעניין "מי מהגופים המתקשרים עונה על הדרישה", האם כוונתה למציע, לקבלני משנה מטעמו או האם כוונתה לגורם אחר.</w:t>
      </w:r>
    </w:p>
    <w:p w:rsidR="000C6722" w:rsidRDefault="000C6722" w:rsidP="000C6722">
      <w:pPr>
        <w:bidi/>
        <w:rPr>
          <w:rFonts w:cs="David"/>
          <w:sz w:val="24"/>
          <w:szCs w:val="24"/>
          <w:rtl/>
        </w:rPr>
      </w:pPr>
      <w:r>
        <w:rPr>
          <w:rFonts w:cs="David" w:hint="cs"/>
          <w:sz w:val="24"/>
          <w:szCs w:val="24"/>
          <w:rtl/>
        </w:rPr>
        <w:t>הכוונה היא לגורם העיקרי, דהיינו המציע או המבצע בפועל של השירות.</w:t>
      </w:r>
    </w:p>
    <w:p w:rsidR="000C6722" w:rsidRPr="002744FD" w:rsidRDefault="000C6722" w:rsidP="000C6722">
      <w:pPr>
        <w:bidi/>
        <w:rPr>
          <w:rFonts w:cs="David"/>
          <w:sz w:val="2"/>
          <w:szCs w:val="2"/>
          <w:rtl/>
        </w:rPr>
      </w:pPr>
    </w:p>
    <w:p w:rsidR="000C6722" w:rsidRDefault="000C6722" w:rsidP="000C6722">
      <w:pPr>
        <w:bidi/>
        <w:rPr>
          <w:rFonts w:cs="David"/>
          <w:b/>
          <w:bCs/>
          <w:sz w:val="24"/>
          <w:szCs w:val="24"/>
          <w:rtl/>
        </w:rPr>
      </w:pPr>
      <w:r>
        <w:rPr>
          <w:rFonts w:cs="David" w:hint="cs"/>
          <w:b/>
          <w:bCs/>
          <w:sz w:val="24"/>
          <w:szCs w:val="24"/>
          <w:rtl/>
        </w:rPr>
        <w:t xml:space="preserve">29. </w:t>
      </w:r>
      <w:r w:rsidRPr="000C6722">
        <w:rPr>
          <w:rFonts w:cs="David" w:hint="cs"/>
          <w:b/>
          <w:bCs/>
          <w:sz w:val="24"/>
          <w:szCs w:val="24"/>
          <w:u w:val="single"/>
          <w:rtl/>
        </w:rPr>
        <w:t>ההסכם</w:t>
      </w:r>
      <w:r>
        <w:rPr>
          <w:rFonts w:cs="David" w:hint="cs"/>
          <w:b/>
          <w:bCs/>
          <w:sz w:val="24"/>
          <w:szCs w:val="24"/>
          <w:rtl/>
        </w:rPr>
        <w:t xml:space="preserve">: </w:t>
      </w:r>
    </w:p>
    <w:p w:rsidR="000C6722" w:rsidRDefault="000C6722" w:rsidP="002744FD">
      <w:pPr>
        <w:bidi/>
        <w:ind w:left="720"/>
        <w:rPr>
          <w:rFonts w:cs="David"/>
          <w:b/>
          <w:bCs/>
          <w:sz w:val="24"/>
          <w:szCs w:val="24"/>
          <w:rtl/>
        </w:rPr>
      </w:pPr>
      <w:r>
        <w:rPr>
          <w:rFonts w:cs="David" w:hint="cs"/>
          <w:b/>
          <w:bCs/>
          <w:sz w:val="24"/>
          <w:szCs w:val="24"/>
          <w:rtl/>
        </w:rPr>
        <w:t>א. הוועדה מתבקשת להבהיר האם על המציע לחתום</w:t>
      </w:r>
      <w:r w:rsidRPr="000C6722">
        <w:rPr>
          <w:rFonts w:cs="David"/>
          <w:b/>
          <w:bCs/>
          <w:sz w:val="24"/>
          <w:szCs w:val="24"/>
          <w:rtl/>
        </w:rPr>
        <w:t xml:space="preserve"> </w:t>
      </w:r>
      <w:r w:rsidRPr="000C6722">
        <w:rPr>
          <w:rFonts w:cs="David" w:hint="cs"/>
          <w:b/>
          <w:bCs/>
          <w:sz w:val="24"/>
          <w:szCs w:val="24"/>
          <w:rtl/>
        </w:rPr>
        <w:t>על</w:t>
      </w:r>
      <w:r w:rsidRPr="000C6722">
        <w:rPr>
          <w:rFonts w:cs="David"/>
          <w:b/>
          <w:bCs/>
          <w:sz w:val="24"/>
          <w:szCs w:val="24"/>
          <w:rtl/>
        </w:rPr>
        <w:t xml:space="preserve"> </w:t>
      </w:r>
      <w:r w:rsidRPr="000C6722">
        <w:rPr>
          <w:rFonts w:cs="David" w:hint="cs"/>
          <w:b/>
          <w:bCs/>
          <w:sz w:val="24"/>
          <w:szCs w:val="24"/>
          <w:rtl/>
        </w:rPr>
        <w:t>ההסכ</w:t>
      </w:r>
      <w:r>
        <w:rPr>
          <w:rFonts w:cs="David" w:hint="cs"/>
          <w:b/>
          <w:bCs/>
          <w:sz w:val="24"/>
          <w:szCs w:val="24"/>
          <w:rtl/>
        </w:rPr>
        <w:t>ם</w:t>
      </w:r>
      <w:r w:rsidRPr="000C6722">
        <w:rPr>
          <w:rFonts w:cs="David"/>
          <w:b/>
          <w:bCs/>
          <w:sz w:val="24"/>
          <w:szCs w:val="24"/>
        </w:rPr>
        <w:t xml:space="preserve"> </w:t>
      </w:r>
      <w:r w:rsidRPr="000C6722">
        <w:rPr>
          <w:rFonts w:cs="David" w:hint="cs"/>
          <w:b/>
          <w:bCs/>
          <w:sz w:val="24"/>
          <w:szCs w:val="24"/>
          <w:rtl/>
        </w:rPr>
        <w:t>רק</w:t>
      </w:r>
      <w:r w:rsidRPr="000C6722">
        <w:rPr>
          <w:rFonts w:cs="David"/>
          <w:b/>
          <w:bCs/>
          <w:sz w:val="24"/>
          <w:szCs w:val="24"/>
          <w:rtl/>
        </w:rPr>
        <w:t xml:space="preserve"> </w:t>
      </w:r>
      <w:r w:rsidRPr="000C6722">
        <w:rPr>
          <w:rFonts w:cs="David" w:hint="cs"/>
          <w:b/>
          <w:bCs/>
          <w:sz w:val="24"/>
          <w:szCs w:val="24"/>
          <w:rtl/>
        </w:rPr>
        <w:t>בתחתית</w:t>
      </w:r>
      <w:r w:rsidRPr="000C6722">
        <w:rPr>
          <w:rFonts w:cs="David"/>
          <w:b/>
          <w:bCs/>
          <w:sz w:val="24"/>
          <w:szCs w:val="24"/>
          <w:rtl/>
        </w:rPr>
        <w:t xml:space="preserve"> </w:t>
      </w:r>
      <w:r w:rsidRPr="000C6722">
        <w:rPr>
          <w:rFonts w:cs="David" w:hint="cs"/>
          <w:b/>
          <w:bCs/>
          <w:sz w:val="24"/>
          <w:szCs w:val="24"/>
          <w:rtl/>
        </w:rPr>
        <w:t>העמודי</w:t>
      </w:r>
      <w:r>
        <w:rPr>
          <w:rFonts w:cs="David" w:hint="cs"/>
          <w:b/>
          <w:bCs/>
          <w:sz w:val="24"/>
          <w:szCs w:val="24"/>
          <w:rtl/>
        </w:rPr>
        <w:t>ם</w:t>
      </w:r>
      <w:r w:rsidRPr="000C6722">
        <w:rPr>
          <w:rFonts w:cs="David"/>
          <w:b/>
          <w:bCs/>
          <w:sz w:val="24"/>
          <w:szCs w:val="24"/>
        </w:rPr>
        <w:t xml:space="preserve"> </w:t>
      </w:r>
      <w:r w:rsidRPr="000C6722">
        <w:rPr>
          <w:rFonts w:cs="David" w:hint="cs"/>
          <w:b/>
          <w:bCs/>
          <w:sz w:val="24"/>
          <w:szCs w:val="24"/>
          <w:rtl/>
        </w:rPr>
        <w:t>בדומה</w:t>
      </w:r>
      <w:r w:rsidRPr="000C6722">
        <w:rPr>
          <w:rFonts w:cs="David"/>
          <w:b/>
          <w:bCs/>
          <w:sz w:val="24"/>
          <w:szCs w:val="24"/>
          <w:rtl/>
        </w:rPr>
        <w:t xml:space="preserve"> </w:t>
      </w:r>
      <w:r w:rsidRPr="000C6722">
        <w:rPr>
          <w:rFonts w:cs="David" w:hint="cs"/>
          <w:b/>
          <w:bCs/>
          <w:sz w:val="24"/>
          <w:szCs w:val="24"/>
          <w:rtl/>
        </w:rPr>
        <w:t>ליתר מסמכי</w:t>
      </w:r>
      <w:r w:rsidRPr="000C6722">
        <w:rPr>
          <w:rFonts w:cs="David"/>
          <w:b/>
          <w:bCs/>
          <w:sz w:val="24"/>
          <w:szCs w:val="24"/>
          <w:rtl/>
        </w:rPr>
        <w:t xml:space="preserve"> </w:t>
      </w:r>
      <w:r w:rsidRPr="000C6722">
        <w:rPr>
          <w:rFonts w:cs="David" w:hint="cs"/>
          <w:b/>
          <w:bCs/>
          <w:sz w:val="24"/>
          <w:szCs w:val="24"/>
          <w:rtl/>
        </w:rPr>
        <w:t>המכרז</w:t>
      </w:r>
      <w:r w:rsidR="006A258E">
        <w:rPr>
          <w:rFonts w:cs="David" w:hint="cs"/>
          <w:b/>
          <w:bCs/>
          <w:sz w:val="24"/>
          <w:szCs w:val="24"/>
          <w:rtl/>
        </w:rPr>
        <w:t xml:space="preserve"> או האם המציע נדרש כבר כעת לחתום על ההסכם כאילו כבר נתקבלה הודעת הזכייה</w:t>
      </w:r>
    </w:p>
    <w:p w:rsidR="006A258E" w:rsidRDefault="006A258E" w:rsidP="002744FD">
      <w:pPr>
        <w:bidi/>
        <w:ind w:left="720"/>
        <w:rPr>
          <w:rFonts w:cs="David"/>
          <w:sz w:val="24"/>
          <w:szCs w:val="24"/>
          <w:rtl/>
        </w:rPr>
      </w:pPr>
      <w:r>
        <w:rPr>
          <w:rFonts w:cs="David" w:hint="cs"/>
          <w:sz w:val="24"/>
          <w:szCs w:val="24"/>
          <w:rtl/>
        </w:rPr>
        <w:t>יש לחתום על ההסכם כבר כעת</w:t>
      </w:r>
    </w:p>
    <w:p w:rsidR="006A258E" w:rsidRDefault="006A258E" w:rsidP="002744FD">
      <w:pPr>
        <w:bidi/>
        <w:ind w:left="720"/>
        <w:rPr>
          <w:rFonts w:cs="David"/>
          <w:b/>
          <w:bCs/>
          <w:sz w:val="24"/>
          <w:szCs w:val="24"/>
          <w:rtl/>
        </w:rPr>
      </w:pPr>
      <w:r>
        <w:rPr>
          <w:rFonts w:cs="David" w:hint="cs"/>
          <w:b/>
          <w:bCs/>
          <w:sz w:val="24"/>
          <w:szCs w:val="24"/>
          <w:rtl/>
        </w:rPr>
        <w:t xml:space="preserve">ב. </w:t>
      </w:r>
      <w:r w:rsidR="00531D11">
        <w:rPr>
          <w:rFonts w:cs="David" w:hint="cs"/>
          <w:b/>
          <w:bCs/>
          <w:sz w:val="24"/>
          <w:szCs w:val="24"/>
          <w:rtl/>
        </w:rPr>
        <w:t>סעיף 7א: הוועדה מתבקשת להבהיר כי חרף האמור בסעיף זה, תוקפו של ההסכם יהא עד לאחר שמילא כל צד את מלוא התחייבויותיו כלפי הצד השני, לרבות חובתו של המשרד לשלם את מלוא התמורה לספק.</w:t>
      </w:r>
    </w:p>
    <w:p w:rsidR="00531D11" w:rsidRDefault="00531D11" w:rsidP="002744FD">
      <w:pPr>
        <w:bidi/>
        <w:ind w:left="720"/>
        <w:rPr>
          <w:rFonts w:cs="David"/>
          <w:sz w:val="24"/>
          <w:szCs w:val="24"/>
          <w:rtl/>
        </w:rPr>
      </w:pPr>
      <w:r>
        <w:rPr>
          <w:rFonts w:cs="David" w:hint="cs"/>
          <w:sz w:val="24"/>
          <w:szCs w:val="24"/>
          <w:rtl/>
        </w:rPr>
        <w:t>הסעיף יקויים כלשונו במפרט המכרז.</w:t>
      </w:r>
    </w:p>
    <w:p w:rsidR="00531D11" w:rsidRDefault="00531D11" w:rsidP="002744FD">
      <w:pPr>
        <w:bidi/>
        <w:ind w:left="720"/>
        <w:rPr>
          <w:rFonts w:cs="David"/>
          <w:b/>
          <w:bCs/>
          <w:sz w:val="24"/>
          <w:szCs w:val="24"/>
          <w:rtl/>
        </w:rPr>
      </w:pPr>
      <w:r>
        <w:rPr>
          <w:rFonts w:cs="David" w:hint="cs"/>
          <w:b/>
          <w:bCs/>
          <w:sz w:val="24"/>
          <w:szCs w:val="24"/>
          <w:rtl/>
        </w:rPr>
        <w:t>ג. סעיף 7ג: הוועדה מתבקשת להבהיר כי האמור בסעיף זה מתייחס לנסיבות של הפרה יסודית בלבד שלא תוקנה ואינו מתייחס לנסיבות בהן ההפרה האמורה אינה מהווה הפרה יסודית.</w:t>
      </w:r>
    </w:p>
    <w:p w:rsidR="00531D11" w:rsidRDefault="00531D11" w:rsidP="002744FD">
      <w:pPr>
        <w:bidi/>
        <w:ind w:left="720"/>
        <w:rPr>
          <w:rFonts w:cs="David"/>
          <w:sz w:val="24"/>
          <w:szCs w:val="24"/>
          <w:rtl/>
        </w:rPr>
      </w:pPr>
      <w:r>
        <w:rPr>
          <w:rFonts w:cs="David" w:hint="cs"/>
          <w:sz w:val="24"/>
          <w:szCs w:val="24"/>
          <w:rtl/>
        </w:rPr>
        <w:t>הסעיף יקויים כלשונו במפרט המכרז.</w:t>
      </w:r>
    </w:p>
    <w:p w:rsidR="00531D11" w:rsidRDefault="00531D11" w:rsidP="002744FD">
      <w:pPr>
        <w:bidi/>
        <w:ind w:left="720"/>
        <w:rPr>
          <w:rFonts w:cs="David"/>
          <w:b/>
          <w:bCs/>
          <w:sz w:val="24"/>
          <w:szCs w:val="24"/>
          <w:rtl/>
        </w:rPr>
      </w:pPr>
      <w:r>
        <w:rPr>
          <w:rFonts w:cs="David" w:hint="cs"/>
          <w:b/>
          <w:bCs/>
          <w:sz w:val="24"/>
          <w:szCs w:val="24"/>
          <w:rtl/>
        </w:rPr>
        <w:lastRenderedPageBreak/>
        <w:t>ד. סעיף 10ז-12: הוועדה מתבקשת להבהיר כי אין באמור בסעיף זה כדי למנוע מהחברה לעשות שימוש מתמונות שיצולמו במהלך אירועי הכנס באתר האינטרנט של החברה ו/או כדי למנוע מהחברה לפרסם את היותה מארגנת ומפיקת הכנס.</w:t>
      </w:r>
    </w:p>
    <w:p w:rsidR="00531D11" w:rsidRDefault="00531D11" w:rsidP="002744FD">
      <w:pPr>
        <w:bidi/>
        <w:ind w:left="720"/>
        <w:rPr>
          <w:rFonts w:cs="David"/>
          <w:sz w:val="24"/>
          <w:szCs w:val="24"/>
          <w:rtl/>
        </w:rPr>
      </w:pPr>
      <w:r>
        <w:rPr>
          <w:rFonts w:cs="David" w:hint="cs"/>
          <w:sz w:val="24"/>
          <w:szCs w:val="24"/>
          <w:rtl/>
        </w:rPr>
        <w:t>אין מן הנמנע מלציין את העובדה שהכנס הופק ע"י החברה עבור משרד התיירות, אך בכפוף לאישור מן המשרד לגבי תמונות מן הכנס</w:t>
      </w:r>
    </w:p>
    <w:p w:rsidR="00531D11" w:rsidRDefault="00531D11" w:rsidP="002744FD">
      <w:pPr>
        <w:bidi/>
        <w:ind w:left="720"/>
        <w:rPr>
          <w:rFonts w:cs="David"/>
          <w:b/>
          <w:bCs/>
          <w:sz w:val="24"/>
          <w:szCs w:val="24"/>
          <w:rtl/>
        </w:rPr>
      </w:pPr>
      <w:r>
        <w:rPr>
          <w:rFonts w:cs="David" w:hint="cs"/>
          <w:b/>
          <w:bCs/>
          <w:sz w:val="24"/>
          <w:szCs w:val="24"/>
          <w:rtl/>
        </w:rPr>
        <w:t>ה. סעיף 14 - הוועדה מתבקשת להבהיר כי הערבות לא תחולט אלא בנסיבות של הפרה יסודית ולאחר שניתנה לחברה הודעה מראש ובכתב על כך והחברה לא תיקנה את ההפרה וכן כי ככל שגובה הנזק נמוך מגובה הערבות, לא תחולט הערבות אלא רק בגובה הנזק.</w:t>
      </w:r>
    </w:p>
    <w:p w:rsidR="00531D11" w:rsidRDefault="00531D11" w:rsidP="002744FD">
      <w:pPr>
        <w:bidi/>
        <w:ind w:left="720"/>
        <w:rPr>
          <w:rFonts w:cs="David"/>
          <w:sz w:val="24"/>
          <w:szCs w:val="24"/>
          <w:rtl/>
        </w:rPr>
      </w:pPr>
      <w:r>
        <w:rPr>
          <w:rFonts w:cs="David" w:hint="cs"/>
          <w:sz w:val="24"/>
          <w:szCs w:val="24"/>
          <w:rtl/>
        </w:rPr>
        <w:t>הסעיף יקויים כלשונו במפרט המכרז.</w:t>
      </w:r>
    </w:p>
    <w:p w:rsidR="00531D11" w:rsidRDefault="00531D11" w:rsidP="002744FD">
      <w:pPr>
        <w:bidi/>
        <w:ind w:left="720"/>
        <w:rPr>
          <w:rFonts w:cs="David"/>
          <w:b/>
          <w:bCs/>
          <w:sz w:val="24"/>
          <w:szCs w:val="24"/>
          <w:rtl/>
        </w:rPr>
      </w:pPr>
      <w:r>
        <w:rPr>
          <w:rFonts w:cs="David" w:hint="cs"/>
          <w:b/>
          <w:bCs/>
          <w:sz w:val="24"/>
          <w:szCs w:val="24"/>
          <w:rtl/>
        </w:rPr>
        <w:t>ו. סעיף 15-16: - הוועדה מתבקשת להבהיר כי החברה תהא אחראית רק לנזקים ותביעות הנובעות ממעשה ו/או מחדל של החברה ו/או מי מטעמה</w:t>
      </w:r>
    </w:p>
    <w:p w:rsidR="00531D11" w:rsidRDefault="00531D11" w:rsidP="002744FD">
      <w:pPr>
        <w:bidi/>
        <w:ind w:left="720"/>
        <w:rPr>
          <w:rFonts w:cs="David"/>
          <w:sz w:val="24"/>
          <w:szCs w:val="24"/>
          <w:rtl/>
        </w:rPr>
      </w:pPr>
      <w:r>
        <w:rPr>
          <w:rFonts w:cs="David" w:hint="cs"/>
          <w:sz w:val="24"/>
          <w:szCs w:val="24"/>
          <w:rtl/>
        </w:rPr>
        <w:t>כך עולה מן הכתוב, אין צורך להוסיף.</w:t>
      </w:r>
    </w:p>
    <w:p w:rsidR="00531D11" w:rsidRDefault="002744FD" w:rsidP="002744FD">
      <w:pPr>
        <w:bidi/>
        <w:ind w:left="720"/>
        <w:rPr>
          <w:rFonts w:cs="David"/>
          <w:b/>
          <w:bCs/>
          <w:sz w:val="24"/>
          <w:szCs w:val="24"/>
          <w:rtl/>
        </w:rPr>
      </w:pPr>
      <w:r>
        <w:rPr>
          <w:rFonts w:cs="David" w:hint="cs"/>
          <w:b/>
          <w:bCs/>
          <w:sz w:val="24"/>
          <w:szCs w:val="24"/>
          <w:rtl/>
        </w:rPr>
        <w:t>ז. סעיף 20ו -</w:t>
      </w:r>
      <w:r w:rsidR="00531D11">
        <w:rPr>
          <w:rFonts w:cs="David" w:hint="cs"/>
          <w:b/>
          <w:bCs/>
          <w:sz w:val="24"/>
          <w:szCs w:val="24"/>
          <w:rtl/>
        </w:rPr>
        <w:t xml:space="preserve"> הוועדה מתבקשת להבהיר כי</w:t>
      </w:r>
      <w:r>
        <w:rPr>
          <w:rFonts w:cs="David" w:hint="cs"/>
          <w:b/>
          <w:bCs/>
          <w:sz w:val="24"/>
          <w:szCs w:val="24"/>
          <w:rtl/>
        </w:rPr>
        <w:t xml:space="preserve"> בנסיבות של ביטול ההסכם, החברה תהא זכאית לקבלת שיפוי בגין מלוא הוצאותיה, הן אלו שהוצאו והן אלו בהן התחייבה לשאת כלפי צדדים שלישיים</w:t>
      </w:r>
    </w:p>
    <w:p w:rsidR="002744FD" w:rsidRDefault="002744FD" w:rsidP="002744FD">
      <w:pPr>
        <w:bidi/>
        <w:ind w:left="720"/>
        <w:rPr>
          <w:rFonts w:cs="David"/>
          <w:sz w:val="24"/>
          <w:szCs w:val="24"/>
          <w:rtl/>
        </w:rPr>
      </w:pPr>
      <w:r>
        <w:rPr>
          <w:rFonts w:cs="David" w:hint="cs"/>
          <w:sz w:val="24"/>
          <w:szCs w:val="24"/>
          <w:rtl/>
        </w:rPr>
        <w:t>הסעיף יקויים כלשונו במפרט המכרז.</w:t>
      </w:r>
    </w:p>
    <w:p w:rsidR="002744FD" w:rsidRDefault="002744FD" w:rsidP="002744FD">
      <w:pPr>
        <w:bidi/>
        <w:ind w:left="720"/>
        <w:rPr>
          <w:rFonts w:cs="David"/>
          <w:b/>
          <w:bCs/>
          <w:sz w:val="24"/>
          <w:szCs w:val="24"/>
          <w:rtl/>
        </w:rPr>
      </w:pPr>
      <w:r>
        <w:rPr>
          <w:rFonts w:cs="David" w:hint="cs"/>
          <w:b/>
          <w:bCs/>
          <w:sz w:val="24"/>
          <w:szCs w:val="24"/>
          <w:rtl/>
        </w:rPr>
        <w:t>ח. סעיף 21ב - הוועדה מתבקשת להבהיר כי ככל שחשבונית שתוגש לתשלום לא תקבל את אישור המשרד, תינתן לחברה האפשרות להציג טיעוניה בפני המשרד ולשכנע את המשרד בצדקתה</w:t>
      </w:r>
    </w:p>
    <w:p w:rsidR="002744FD" w:rsidRDefault="002744FD" w:rsidP="002744FD">
      <w:pPr>
        <w:bidi/>
        <w:ind w:left="720"/>
        <w:rPr>
          <w:rFonts w:cs="David"/>
          <w:sz w:val="24"/>
          <w:szCs w:val="24"/>
          <w:rtl/>
        </w:rPr>
      </w:pPr>
      <w:r>
        <w:rPr>
          <w:rFonts w:cs="David" w:hint="cs"/>
          <w:sz w:val="24"/>
          <w:szCs w:val="24"/>
          <w:rtl/>
        </w:rPr>
        <w:t>ראה תשובתנו לגבי סעיף 8</w:t>
      </w:r>
    </w:p>
    <w:p w:rsidR="002744FD" w:rsidRDefault="002744FD" w:rsidP="002744FD">
      <w:pPr>
        <w:bidi/>
        <w:rPr>
          <w:rFonts w:cs="David"/>
          <w:sz w:val="24"/>
          <w:szCs w:val="24"/>
          <w:rtl/>
        </w:rPr>
      </w:pPr>
    </w:p>
    <w:p w:rsidR="002744FD" w:rsidRDefault="002744FD" w:rsidP="002744FD">
      <w:pPr>
        <w:bidi/>
        <w:rPr>
          <w:rFonts w:cs="David"/>
          <w:b/>
          <w:bCs/>
          <w:sz w:val="24"/>
          <w:szCs w:val="24"/>
          <w:rtl/>
        </w:rPr>
      </w:pPr>
      <w:r w:rsidRPr="002744FD">
        <w:rPr>
          <w:rFonts w:cs="David" w:hint="cs"/>
          <w:b/>
          <w:bCs/>
          <w:sz w:val="24"/>
          <w:szCs w:val="24"/>
          <w:rtl/>
        </w:rPr>
        <w:t>30.</w:t>
      </w:r>
      <w:r>
        <w:rPr>
          <w:rFonts w:cs="David" w:hint="cs"/>
          <w:b/>
          <w:bCs/>
          <w:sz w:val="24"/>
          <w:szCs w:val="24"/>
          <w:rtl/>
        </w:rPr>
        <w:t xml:space="preserve"> האם נדרשת ערבות למכרז?</w:t>
      </w:r>
    </w:p>
    <w:p w:rsidR="002744FD" w:rsidRDefault="002744FD" w:rsidP="002744FD">
      <w:pPr>
        <w:bidi/>
        <w:rPr>
          <w:rFonts w:cs="David"/>
          <w:sz w:val="24"/>
          <w:szCs w:val="24"/>
          <w:rtl/>
        </w:rPr>
      </w:pPr>
      <w:r>
        <w:rPr>
          <w:rFonts w:cs="David" w:hint="cs"/>
          <w:sz w:val="24"/>
          <w:szCs w:val="24"/>
          <w:rtl/>
        </w:rPr>
        <w:t>לא נדרשת ערבות מציע, אלא רק ערבות ביצוע.</w:t>
      </w:r>
    </w:p>
    <w:p w:rsidR="002744FD" w:rsidRDefault="002744FD" w:rsidP="002744FD">
      <w:pPr>
        <w:bidi/>
        <w:rPr>
          <w:rFonts w:cs="David"/>
          <w:sz w:val="24"/>
          <w:szCs w:val="24"/>
          <w:rtl/>
        </w:rPr>
      </w:pPr>
    </w:p>
    <w:p w:rsidR="002744FD" w:rsidRDefault="002744FD" w:rsidP="002744FD">
      <w:pPr>
        <w:bidi/>
        <w:rPr>
          <w:rFonts w:cs="David"/>
          <w:b/>
          <w:bCs/>
          <w:sz w:val="24"/>
          <w:szCs w:val="24"/>
          <w:rtl/>
        </w:rPr>
      </w:pPr>
      <w:r>
        <w:rPr>
          <w:rFonts w:cs="David" w:hint="cs"/>
          <w:b/>
          <w:bCs/>
          <w:sz w:val="24"/>
          <w:szCs w:val="24"/>
          <w:rtl/>
        </w:rPr>
        <w:t>31. סעיף 3.8 - נדרש לתמחר אולם דיונים של המלון הנבחר, אולם בטבלת הצעת המחיר אין אפשרות לתת מחיר אולם דיונים לכל אחד מארבעת המלונות המצויינים.</w:t>
      </w:r>
    </w:p>
    <w:p w:rsidR="002744FD" w:rsidRDefault="002744FD" w:rsidP="002744FD">
      <w:pPr>
        <w:bidi/>
        <w:rPr>
          <w:rFonts w:cs="David"/>
          <w:sz w:val="24"/>
          <w:szCs w:val="24"/>
          <w:rtl/>
        </w:rPr>
      </w:pPr>
      <w:r>
        <w:rPr>
          <w:rFonts w:cs="David" w:hint="cs"/>
          <w:sz w:val="24"/>
          <w:szCs w:val="24"/>
          <w:rtl/>
        </w:rPr>
        <w:t>ניתן להוסיף בנספח נפרד.</w:t>
      </w:r>
    </w:p>
    <w:p w:rsidR="002744FD" w:rsidRDefault="002744FD" w:rsidP="002744FD">
      <w:pPr>
        <w:bidi/>
        <w:rPr>
          <w:rFonts w:cs="David"/>
          <w:sz w:val="24"/>
          <w:szCs w:val="24"/>
          <w:rtl/>
        </w:rPr>
      </w:pPr>
    </w:p>
    <w:p w:rsidR="00957848" w:rsidRDefault="002744FD" w:rsidP="002744FD">
      <w:pPr>
        <w:bidi/>
        <w:rPr>
          <w:rFonts w:cs="David"/>
          <w:sz w:val="24"/>
          <w:szCs w:val="24"/>
          <w:rtl/>
        </w:rPr>
      </w:pPr>
      <w:r>
        <w:rPr>
          <w:rFonts w:cs="David" w:hint="cs"/>
          <w:b/>
          <w:bCs/>
          <w:sz w:val="24"/>
          <w:szCs w:val="24"/>
          <w:rtl/>
        </w:rPr>
        <w:t xml:space="preserve">32. </w:t>
      </w:r>
      <w:r w:rsidR="00957848">
        <w:rPr>
          <w:rFonts w:cs="David" w:hint="cs"/>
          <w:b/>
          <w:bCs/>
          <w:sz w:val="24"/>
          <w:szCs w:val="24"/>
          <w:rtl/>
        </w:rPr>
        <w:t xml:space="preserve">סעיף 3.1.5 - האם מדובר באתר רישום יעודי? </w:t>
      </w:r>
      <w:r w:rsidR="00957848">
        <w:rPr>
          <w:rFonts w:cs="David" w:hint="cs"/>
          <w:sz w:val="24"/>
          <w:szCs w:val="24"/>
          <w:rtl/>
        </w:rPr>
        <w:t>לא.</w:t>
      </w:r>
    </w:p>
    <w:p w:rsidR="00957848" w:rsidRDefault="00957848" w:rsidP="00957848">
      <w:pPr>
        <w:pStyle w:val="a3"/>
        <w:bidi/>
        <w:spacing w:line="360" w:lineRule="auto"/>
        <w:rPr>
          <w:rFonts w:cs="David"/>
          <w:sz w:val="24"/>
          <w:szCs w:val="24"/>
          <w:rtl/>
        </w:rPr>
      </w:pPr>
      <w:r>
        <w:rPr>
          <w:rFonts w:hint="cs"/>
          <w:rtl/>
        </w:rPr>
        <w:t xml:space="preserve"> </w:t>
      </w:r>
      <w:r w:rsidRPr="00957848">
        <w:rPr>
          <w:rFonts w:cs="David" w:hint="cs"/>
          <w:sz w:val="24"/>
          <w:szCs w:val="24"/>
          <w:rtl/>
        </w:rPr>
        <w:t xml:space="preserve">     </w:t>
      </w:r>
      <w:r w:rsidRPr="00957848">
        <w:rPr>
          <w:rFonts w:cs="David" w:hint="cs"/>
          <w:b/>
          <w:bCs/>
          <w:sz w:val="24"/>
          <w:szCs w:val="24"/>
          <w:rtl/>
        </w:rPr>
        <w:t xml:space="preserve">האם מדובר גם בגיוס גורמים חיצוניים או שמא רק רישומם? </w:t>
      </w:r>
      <w:r w:rsidRPr="00957848">
        <w:rPr>
          <w:rFonts w:cs="David" w:hint="cs"/>
          <w:sz w:val="24"/>
          <w:szCs w:val="24"/>
          <w:rtl/>
        </w:rPr>
        <w:t xml:space="preserve">במידה ויהיו גורמים נוספים, זו תהיה  </w:t>
      </w:r>
    </w:p>
    <w:p w:rsidR="00957848" w:rsidRDefault="00957848" w:rsidP="00957848">
      <w:pPr>
        <w:pStyle w:val="a3"/>
        <w:bidi/>
        <w:spacing w:line="360" w:lineRule="auto"/>
        <w:rPr>
          <w:rFonts w:cs="David"/>
          <w:sz w:val="24"/>
          <w:szCs w:val="24"/>
          <w:rtl/>
        </w:rPr>
      </w:pPr>
      <w:r>
        <w:rPr>
          <w:rFonts w:cs="David" w:hint="cs"/>
          <w:sz w:val="24"/>
          <w:szCs w:val="24"/>
          <w:rtl/>
        </w:rPr>
        <w:t xml:space="preserve">      </w:t>
      </w:r>
      <w:r w:rsidRPr="00957848">
        <w:rPr>
          <w:rFonts w:cs="David" w:hint="cs"/>
          <w:sz w:val="24"/>
          <w:szCs w:val="24"/>
          <w:rtl/>
        </w:rPr>
        <w:t xml:space="preserve">פעילות באחריות משרד התיירות. יחד עם זאת, במידה ויהיה צורך בגביית תשלום, היא תעשה ע"י המציע </w:t>
      </w:r>
    </w:p>
    <w:p w:rsidR="002744FD" w:rsidRDefault="00957848" w:rsidP="00957848">
      <w:pPr>
        <w:pStyle w:val="a3"/>
        <w:bidi/>
        <w:spacing w:line="360" w:lineRule="auto"/>
        <w:rPr>
          <w:rFonts w:cs="David"/>
          <w:b/>
          <w:bCs/>
          <w:sz w:val="24"/>
          <w:szCs w:val="24"/>
          <w:rtl/>
        </w:rPr>
      </w:pPr>
      <w:r>
        <w:rPr>
          <w:rFonts w:cs="David" w:hint="cs"/>
          <w:sz w:val="24"/>
          <w:szCs w:val="24"/>
          <w:rtl/>
        </w:rPr>
        <w:t xml:space="preserve">      </w:t>
      </w:r>
      <w:r w:rsidRPr="00957848">
        <w:rPr>
          <w:rFonts w:cs="David" w:hint="cs"/>
          <w:sz w:val="24"/>
          <w:szCs w:val="24"/>
          <w:rtl/>
        </w:rPr>
        <w:t>ובאחריותו.</w:t>
      </w:r>
      <w:r w:rsidR="002744FD" w:rsidRPr="00957848">
        <w:rPr>
          <w:rFonts w:cs="David" w:hint="cs"/>
          <w:b/>
          <w:bCs/>
          <w:sz w:val="24"/>
          <w:szCs w:val="24"/>
          <w:rtl/>
        </w:rPr>
        <w:t xml:space="preserve"> </w:t>
      </w:r>
    </w:p>
    <w:p w:rsidR="00957848" w:rsidRDefault="00957848" w:rsidP="00957848">
      <w:pPr>
        <w:pStyle w:val="a3"/>
        <w:bidi/>
        <w:spacing w:line="360" w:lineRule="auto"/>
        <w:rPr>
          <w:rFonts w:cs="David"/>
          <w:b/>
          <w:bCs/>
          <w:sz w:val="24"/>
          <w:szCs w:val="24"/>
          <w:rtl/>
        </w:rPr>
      </w:pPr>
    </w:p>
    <w:p w:rsidR="00957848" w:rsidRDefault="00957848" w:rsidP="00957848">
      <w:pPr>
        <w:pStyle w:val="a3"/>
        <w:bidi/>
        <w:spacing w:line="360" w:lineRule="auto"/>
        <w:rPr>
          <w:rFonts w:cs="David"/>
          <w:b/>
          <w:bCs/>
          <w:sz w:val="24"/>
          <w:szCs w:val="24"/>
          <w:rtl/>
        </w:rPr>
      </w:pPr>
    </w:p>
    <w:p w:rsidR="00957848" w:rsidRPr="00957848" w:rsidRDefault="00957848" w:rsidP="00957848">
      <w:pPr>
        <w:bidi/>
        <w:rPr>
          <w:rFonts w:cs="David"/>
          <w:b/>
          <w:bCs/>
          <w:sz w:val="24"/>
          <w:szCs w:val="24"/>
          <w:rtl/>
        </w:rPr>
      </w:pPr>
      <w:r w:rsidRPr="00957848">
        <w:rPr>
          <w:rFonts w:cs="David" w:hint="cs"/>
          <w:b/>
          <w:bCs/>
          <w:sz w:val="24"/>
          <w:szCs w:val="24"/>
          <w:rtl/>
        </w:rPr>
        <w:lastRenderedPageBreak/>
        <w:t xml:space="preserve">33. טבלת הצעת המחיר - לא ברור כיצד יש לציין בטבלה עבור כל מלון עלות עבור חדר זוגי </w:t>
      </w:r>
      <w:r w:rsidRPr="00957848">
        <w:rPr>
          <w:rFonts w:cs="David"/>
          <w:b/>
          <w:bCs/>
          <w:sz w:val="24"/>
          <w:szCs w:val="24"/>
        </w:rPr>
        <w:t>FB</w:t>
      </w:r>
      <w:r w:rsidRPr="00957848">
        <w:rPr>
          <w:rFonts w:cs="David" w:hint="cs"/>
          <w:b/>
          <w:bCs/>
          <w:sz w:val="24"/>
          <w:szCs w:val="24"/>
          <w:rtl/>
        </w:rPr>
        <w:t xml:space="preserve">, חדר בודד </w:t>
      </w:r>
      <w:r w:rsidRPr="00957848">
        <w:rPr>
          <w:rFonts w:cs="David"/>
          <w:b/>
          <w:bCs/>
          <w:sz w:val="24"/>
          <w:szCs w:val="24"/>
        </w:rPr>
        <w:t>FB</w:t>
      </w:r>
      <w:r w:rsidRPr="00957848">
        <w:rPr>
          <w:rFonts w:cs="David" w:hint="cs"/>
          <w:b/>
          <w:bCs/>
          <w:sz w:val="24"/>
          <w:szCs w:val="24"/>
          <w:rtl/>
        </w:rPr>
        <w:t xml:space="preserve">, חדר זוגי </w:t>
      </w:r>
      <w:r w:rsidRPr="00957848">
        <w:rPr>
          <w:rFonts w:cs="David"/>
          <w:b/>
          <w:bCs/>
          <w:sz w:val="24"/>
          <w:szCs w:val="24"/>
        </w:rPr>
        <w:t>HB</w:t>
      </w:r>
      <w:r w:rsidRPr="00957848">
        <w:rPr>
          <w:rFonts w:cs="David" w:hint="cs"/>
          <w:b/>
          <w:bCs/>
          <w:sz w:val="24"/>
          <w:szCs w:val="24"/>
          <w:rtl/>
        </w:rPr>
        <w:t xml:space="preserve">, חדר בודד </w:t>
      </w:r>
      <w:r w:rsidRPr="00957848">
        <w:rPr>
          <w:rFonts w:cs="David"/>
          <w:b/>
          <w:bCs/>
          <w:sz w:val="24"/>
          <w:szCs w:val="24"/>
        </w:rPr>
        <w:t>HB</w:t>
      </w:r>
      <w:r w:rsidRPr="00957848">
        <w:rPr>
          <w:rFonts w:cs="David" w:hint="cs"/>
          <w:b/>
          <w:bCs/>
          <w:sz w:val="24"/>
          <w:szCs w:val="24"/>
          <w:rtl/>
        </w:rPr>
        <w:t>. האם ניתן להרחיב את הטבלה על מנת שההצעה תהיה ברורה יותר?</w:t>
      </w:r>
    </w:p>
    <w:p w:rsidR="00957848" w:rsidRDefault="00957848" w:rsidP="00957848">
      <w:pPr>
        <w:bidi/>
        <w:rPr>
          <w:rFonts w:cs="David"/>
          <w:sz w:val="24"/>
          <w:szCs w:val="24"/>
          <w:rtl/>
        </w:rPr>
      </w:pPr>
      <w:r w:rsidRPr="00957848">
        <w:rPr>
          <w:rFonts w:cs="David" w:hint="cs"/>
          <w:sz w:val="24"/>
          <w:szCs w:val="24"/>
          <w:rtl/>
        </w:rPr>
        <w:t>בוודאי, ניתן גם לצרף נספחים.</w:t>
      </w:r>
    </w:p>
    <w:p w:rsidR="00957848" w:rsidRDefault="00957848" w:rsidP="00957848">
      <w:pPr>
        <w:bidi/>
        <w:rPr>
          <w:rFonts w:cs="David"/>
          <w:sz w:val="24"/>
          <w:szCs w:val="24"/>
          <w:rtl/>
        </w:rPr>
      </w:pPr>
    </w:p>
    <w:p w:rsidR="00957848" w:rsidRDefault="00957848" w:rsidP="00957848">
      <w:pPr>
        <w:bidi/>
        <w:rPr>
          <w:rFonts w:cs="David"/>
          <w:b/>
          <w:bCs/>
          <w:sz w:val="24"/>
          <w:szCs w:val="24"/>
          <w:rtl/>
        </w:rPr>
      </w:pPr>
      <w:r>
        <w:rPr>
          <w:rFonts w:cs="David" w:hint="cs"/>
          <w:b/>
          <w:bCs/>
          <w:sz w:val="24"/>
          <w:szCs w:val="24"/>
          <w:rtl/>
        </w:rPr>
        <w:t>34. בטבלת המחיר לא צויין תמחור של סעיף בגין דמי ניהול לחברת ההפקה, אנא הבהרתכם כיצד לציין זאת.</w:t>
      </w:r>
    </w:p>
    <w:p w:rsidR="00957848" w:rsidRDefault="00957848" w:rsidP="00957848">
      <w:pPr>
        <w:bidi/>
        <w:rPr>
          <w:rFonts w:cs="David"/>
          <w:sz w:val="24"/>
          <w:szCs w:val="24"/>
          <w:rtl/>
        </w:rPr>
      </w:pPr>
      <w:r>
        <w:rPr>
          <w:rFonts w:cs="David" w:hint="cs"/>
          <w:sz w:val="24"/>
          <w:szCs w:val="24"/>
          <w:rtl/>
        </w:rPr>
        <w:t>הצעת המחיר כוללת את ההפקה</w:t>
      </w:r>
    </w:p>
    <w:p w:rsidR="00957848" w:rsidRDefault="00957848" w:rsidP="00957848">
      <w:pPr>
        <w:bidi/>
        <w:rPr>
          <w:rFonts w:cs="David"/>
          <w:sz w:val="24"/>
          <w:szCs w:val="24"/>
          <w:rtl/>
        </w:rPr>
      </w:pPr>
    </w:p>
    <w:p w:rsidR="00957848" w:rsidRDefault="00957848" w:rsidP="00957848">
      <w:pPr>
        <w:bidi/>
        <w:rPr>
          <w:rFonts w:cs="David"/>
          <w:b/>
          <w:bCs/>
          <w:sz w:val="24"/>
          <w:szCs w:val="24"/>
          <w:rtl/>
        </w:rPr>
      </w:pPr>
      <w:r>
        <w:rPr>
          <w:rFonts w:cs="David" w:hint="cs"/>
          <w:b/>
          <w:bCs/>
          <w:sz w:val="24"/>
          <w:szCs w:val="24"/>
          <w:rtl/>
        </w:rPr>
        <w:t>35. ערבי גאלה - נשמח לדעת אילו מופעים אומנותיים היו בפעמים הקודמות, וכן נקוות לשיפור או לשימור בערבי הגאלה.</w:t>
      </w:r>
    </w:p>
    <w:p w:rsidR="00957848" w:rsidRPr="00957848" w:rsidRDefault="00957848" w:rsidP="00957848">
      <w:pPr>
        <w:bidi/>
        <w:rPr>
          <w:rFonts w:cs="David"/>
          <w:sz w:val="24"/>
          <w:szCs w:val="24"/>
          <w:rtl/>
        </w:rPr>
      </w:pPr>
      <w:r>
        <w:rPr>
          <w:rFonts w:cs="David" w:hint="cs"/>
          <w:sz w:val="24"/>
          <w:szCs w:val="24"/>
          <w:rtl/>
        </w:rPr>
        <w:t xml:space="preserve">כנס זה מתקיים בישראל זו הפעם הראשונה. </w:t>
      </w:r>
      <w:r w:rsidR="0093484A">
        <w:rPr>
          <w:rFonts w:cs="David" w:hint="cs"/>
          <w:sz w:val="24"/>
          <w:szCs w:val="24"/>
          <w:rtl/>
        </w:rPr>
        <w:t>זהו כנס "נודד" בעולם.</w:t>
      </w:r>
      <w:bookmarkStart w:id="0" w:name="_GoBack"/>
      <w:bookmarkEnd w:id="0"/>
    </w:p>
    <w:p w:rsidR="00957848" w:rsidRDefault="00957848" w:rsidP="00957848">
      <w:pPr>
        <w:pStyle w:val="a3"/>
        <w:bidi/>
        <w:spacing w:line="360" w:lineRule="auto"/>
        <w:rPr>
          <w:rFonts w:cs="David"/>
          <w:sz w:val="24"/>
          <w:szCs w:val="24"/>
          <w:rtl/>
        </w:rPr>
      </w:pPr>
    </w:p>
    <w:p w:rsidR="00957848" w:rsidRPr="00957848" w:rsidRDefault="00957848" w:rsidP="00957848">
      <w:pPr>
        <w:pStyle w:val="a3"/>
        <w:bidi/>
        <w:spacing w:line="360" w:lineRule="auto"/>
        <w:rPr>
          <w:rFonts w:cs="David"/>
          <w:sz w:val="24"/>
          <w:szCs w:val="24"/>
          <w:rtl/>
        </w:rPr>
      </w:pPr>
    </w:p>
    <w:p w:rsidR="002744FD" w:rsidRPr="002744FD" w:rsidRDefault="002744FD" w:rsidP="002744FD">
      <w:pPr>
        <w:bidi/>
        <w:rPr>
          <w:rFonts w:cs="David"/>
          <w:sz w:val="24"/>
          <w:szCs w:val="24"/>
          <w:rtl/>
        </w:rPr>
      </w:pPr>
    </w:p>
    <w:p w:rsidR="00531D11" w:rsidRPr="00531D11" w:rsidRDefault="00531D11" w:rsidP="00531D11">
      <w:pPr>
        <w:bidi/>
        <w:rPr>
          <w:rFonts w:cs="David"/>
          <w:b/>
          <w:bCs/>
          <w:sz w:val="24"/>
          <w:szCs w:val="24"/>
          <w:rtl/>
        </w:rPr>
      </w:pPr>
    </w:p>
    <w:p w:rsidR="00531D11" w:rsidRPr="00531D11" w:rsidRDefault="00531D11" w:rsidP="00531D11">
      <w:pPr>
        <w:bidi/>
        <w:rPr>
          <w:rFonts w:cs="David"/>
          <w:b/>
          <w:bCs/>
          <w:sz w:val="24"/>
          <w:szCs w:val="24"/>
          <w:rtl/>
        </w:rPr>
      </w:pPr>
    </w:p>
    <w:p w:rsidR="00720BD8" w:rsidRPr="00720BD8" w:rsidRDefault="00720BD8" w:rsidP="000C6722">
      <w:pPr>
        <w:bidi/>
        <w:rPr>
          <w:rFonts w:cs="David"/>
          <w:b/>
          <w:bCs/>
          <w:sz w:val="24"/>
          <w:szCs w:val="24"/>
          <w:rtl/>
        </w:rPr>
      </w:pPr>
    </w:p>
    <w:sectPr w:rsidR="00720BD8" w:rsidRPr="00720BD8" w:rsidSect="00FB7D40">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6D7D85"/>
    <w:rsid w:val="000C6722"/>
    <w:rsid w:val="001A011E"/>
    <w:rsid w:val="002744FD"/>
    <w:rsid w:val="00400ED4"/>
    <w:rsid w:val="00531D11"/>
    <w:rsid w:val="00636D8D"/>
    <w:rsid w:val="006A258E"/>
    <w:rsid w:val="006D7D85"/>
    <w:rsid w:val="00720BD8"/>
    <w:rsid w:val="00761A1F"/>
    <w:rsid w:val="0093484A"/>
    <w:rsid w:val="00957848"/>
    <w:rsid w:val="00A6268B"/>
    <w:rsid w:val="00D4500D"/>
    <w:rsid w:val="00FB7D4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B7D40"/>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957848"/>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957848"/>
    <w:pPr>
      <w:spacing w:after="0" w:line="240" w:lineRule="auto"/>
    </w:pPr>
  </w:style>
</w:styles>
</file>

<file path=word/webSettings.xml><?xml version="1.0" encoding="utf-8"?>
<w:webSettings xmlns:r="http://schemas.openxmlformats.org/officeDocument/2006/relationships" xmlns:w="http://schemas.openxmlformats.org/wordprocessingml/2006/main">
  <w:divs>
    <w:div w:id="7688924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microsoft.com/office/2007/relationships/stylesWithEffects" Target="stylesWithEffect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1247</Words>
  <Characters>6238</Characters>
  <Application>Microsoft Office Word</Application>
  <DocSecurity>0</DocSecurity>
  <Lines>51</Lines>
  <Paragraphs>14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7471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ברויטמן ענת</dc:creator>
  <cp:lastModifiedBy>DianaK</cp:lastModifiedBy>
  <cp:revision>2</cp:revision>
  <dcterms:created xsi:type="dcterms:W3CDTF">2011-05-17T06:19:00Z</dcterms:created>
  <dcterms:modified xsi:type="dcterms:W3CDTF">2011-05-17T06:19:00Z</dcterms:modified>
</cp:coreProperties>
</file>